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69" w:rsidRPr="00F467E1" w:rsidRDefault="008F24CB" w:rsidP="00EE110D">
      <w:pPr>
        <w:jc w:val="center"/>
        <w:rPr>
          <w:rFonts w:ascii="Arial Black" w:hAnsi="Arial Black" w:cs="Arial"/>
          <w:sz w:val="32"/>
          <w:szCs w:val="32"/>
          <w:u w:val="single"/>
        </w:rPr>
      </w:pPr>
      <w:r>
        <w:rPr>
          <w:rFonts w:ascii="Arial Black" w:hAnsi="Arial Black"/>
          <w:b/>
          <w:sz w:val="32"/>
          <w:szCs w:val="32"/>
          <w:u w:val="single"/>
        </w:rPr>
        <w:t>Bod č. 8</w:t>
      </w:r>
      <w:r w:rsidR="00043F20" w:rsidRPr="00F467E1">
        <w:rPr>
          <w:rFonts w:ascii="Arial Black" w:hAnsi="Arial Black"/>
          <w:b/>
          <w:sz w:val="32"/>
          <w:szCs w:val="32"/>
          <w:u w:val="single"/>
        </w:rPr>
        <w:t xml:space="preserve"> </w:t>
      </w:r>
      <w:r w:rsidR="00C95FB3">
        <w:rPr>
          <w:rFonts w:ascii="Arial Black" w:hAnsi="Arial Black"/>
          <w:b/>
          <w:sz w:val="32"/>
          <w:szCs w:val="32"/>
          <w:u w:val="single"/>
        </w:rPr>
        <w:t>–</w:t>
      </w:r>
      <w:r w:rsidR="00043F20" w:rsidRPr="00F467E1">
        <w:rPr>
          <w:rFonts w:ascii="Arial Black" w:hAnsi="Arial Black"/>
          <w:b/>
          <w:sz w:val="32"/>
          <w:szCs w:val="32"/>
          <w:u w:val="single"/>
        </w:rPr>
        <w:t xml:space="preserve"> </w:t>
      </w:r>
      <w:r w:rsidRPr="008F24CB">
        <w:rPr>
          <w:rFonts w:ascii="Arial Black" w:hAnsi="Arial Black" w:cs="Arial"/>
          <w:b/>
          <w:sz w:val="32"/>
          <w:szCs w:val="32"/>
          <w:u w:val="single"/>
        </w:rPr>
        <w:t>investiční akce a finanční harmonogram 2020 – 2022</w:t>
      </w:r>
    </w:p>
    <w:p w:rsidR="001D28FC" w:rsidRDefault="001D28FC" w:rsidP="00767BCD">
      <w:pPr>
        <w:jc w:val="both"/>
        <w:rPr>
          <w:color w:val="FF0000"/>
          <w:sz w:val="22"/>
          <w:szCs w:val="22"/>
        </w:rPr>
      </w:pPr>
    </w:p>
    <w:p w:rsidR="00FC2191" w:rsidRDefault="00FC2191" w:rsidP="00767BCD">
      <w:pPr>
        <w:jc w:val="both"/>
        <w:rPr>
          <w:color w:val="FF0000"/>
          <w:sz w:val="22"/>
          <w:szCs w:val="22"/>
        </w:rPr>
      </w:pPr>
    </w:p>
    <w:p w:rsidR="008F24CB" w:rsidRPr="008F24CB" w:rsidRDefault="008F24CB" w:rsidP="008F24CB">
      <w:pPr>
        <w:spacing w:before="60"/>
        <w:rPr>
          <w:b/>
          <w:sz w:val="22"/>
          <w:szCs w:val="22"/>
          <w:u w:val="single"/>
        </w:rPr>
      </w:pPr>
      <w:r w:rsidRPr="008F24CB">
        <w:rPr>
          <w:b/>
          <w:caps/>
          <w:sz w:val="22"/>
          <w:szCs w:val="22"/>
          <w:u w:val="single"/>
        </w:rPr>
        <w:t xml:space="preserve">Usnesení Č. </w:t>
      </w:r>
      <w:r w:rsidRPr="008F24CB">
        <w:rPr>
          <w:b/>
          <w:sz w:val="22"/>
          <w:szCs w:val="22"/>
          <w:u w:val="single"/>
        </w:rPr>
        <w:t>5-399/42/2020</w:t>
      </w:r>
      <w:r w:rsidRPr="008F24CB">
        <w:rPr>
          <w:b/>
          <w:caps/>
          <w:sz w:val="22"/>
          <w:szCs w:val="22"/>
          <w:u w:val="single"/>
        </w:rPr>
        <w:t>:</w:t>
      </w:r>
    </w:p>
    <w:p w:rsidR="008F24CB" w:rsidRPr="008F24CB" w:rsidRDefault="008F24CB" w:rsidP="008F24CB">
      <w:pPr>
        <w:spacing w:before="60"/>
        <w:jc w:val="both"/>
        <w:rPr>
          <w:b/>
          <w:bCs/>
          <w:sz w:val="22"/>
          <w:szCs w:val="22"/>
        </w:rPr>
      </w:pPr>
      <w:r w:rsidRPr="008F24CB">
        <w:rPr>
          <w:b/>
          <w:bCs/>
          <w:sz w:val="22"/>
          <w:szCs w:val="22"/>
        </w:rPr>
        <w:t>Rada:</w:t>
      </w:r>
    </w:p>
    <w:p w:rsidR="008F24CB" w:rsidRPr="008F24CB" w:rsidRDefault="008F24CB" w:rsidP="008F24CB">
      <w:pPr>
        <w:pStyle w:val="Odstavecseseznamem"/>
        <w:numPr>
          <w:ilvl w:val="0"/>
          <w:numId w:val="23"/>
        </w:numPr>
        <w:spacing w:before="60"/>
        <w:ind w:left="357" w:hanging="357"/>
        <w:contextualSpacing w:val="0"/>
        <w:jc w:val="both"/>
        <w:rPr>
          <w:b/>
          <w:bCs/>
          <w:sz w:val="22"/>
          <w:szCs w:val="22"/>
        </w:rPr>
      </w:pPr>
      <w:r w:rsidRPr="008F24CB">
        <w:rPr>
          <w:b/>
          <w:bCs/>
          <w:sz w:val="22"/>
          <w:szCs w:val="22"/>
        </w:rPr>
        <w:t>bere na vědomí informace o předpokladu daňových příjmů, dotací a finančních toků pro období 2020-2022 a na jejich základě zpracovaný investiční harmonogram,</w:t>
      </w:r>
    </w:p>
    <w:p w:rsidR="001D28FC" w:rsidRDefault="008F24CB" w:rsidP="008F24CB">
      <w:pPr>
        <w:pStyle w:val="Odstavecseseznamem"/>
        <w:numPr>
          <w:ilvl w:val="0"/>
          <w:numId w:val="23"/>
        </w:numPr>
        <w:spacing w:before="60"/>
        <w:ind w:left="357" w:hanging="357"/>
        <w:contextualSpacing w:val="0"/>
        <w:jc w:val="both"/>
        <w:rPr>
          <w:b/>
          <w:bCs/>
          <w:sz w:val="22"/>
          <w:szCs w:val="22"/>
        </w:rPr>
      </w:pPr>
      <w:r w:rsidRPr="008F24CB">
        <w:rPr>
          <w:b/>
          <w:bCs/>
          <w:sz w:val="22"/>
          <w:szCs w:val="22"/>
        </w:rPr>
        <w:t>ukládá starostovi a úřadu městyse průběžně aktualizovat investiční harmonogram dle skutečnosti a čtvrtletně ho předkládat radě k informaci a projednání případných úprav</w:t>
      </w:r>
      <w:r w:rsidR="001D28FC" w:rsidRPr="008F24CB">
        <w:rPr>
          <w:b/>
          <w:bCs/>
          <w:sz w:val="22"/>
          <w:szCs w:val="22"/>
        </w:rPr>
        <w:t>.</w:t>
      </w:r>
    </w:p>
    <w:p w:rsidR="008F24CB" w:rsidRDefault="008F24CB" w:rsidP="008F24CB">
      <w:pPr>
        <w:spacing w:before="60"/>
        <w:jc w:val="both"/>
        <w:rPr>
          <w:b/>
          <w:bCs/>
          <w:sz w:val="22"/>
          <w:szCs w:val="22"/>
        </w:rPr>
      </w:pPr>
    </w:p>
    <w:p w:rsidR="00FC2191" w:rsidRDefault="00FC2191" w:rsidP="00FC2191">
      <w:pPr>
        <w:spacing w:before="60"/>
        <w:jc w:val="both"/>
        <w:rPr>
          <w:b/>
          <w:bCs/>
          <w:sz w:val="22"/>
          <w:szCs w:val="22"/>
          <w:u w:val="single"/>
        </w:rPr>
      </w:pPr>
      <w:r>
        <w:rPr>
          <w:b/>
          <w:bCs/>
          <w:sz w:val="22"/>
          <w:szCs w:val="22"/>
          <w:u w:val="single"/>
        </w:rPr>
        <w:t>USNESENÍ Č. 2-443/47/2020:</w:t>
      </w:r>
    </w:p>
    <w:p w:rsidR="00FC2191" w:rsidRDefault="00FC2191" w:rsidP="00FC2191">
      <w:pPr>
        <w:spacing w:before="60"/>
        <w:jc w:val="both"/>
        <w:rPr>
          <w:b/>
          <w:bCs/>
          <w:sz w:val="22"/>
          <w:szCs w:val="22"/>
        </w:rPr>
      </w:pPr>
      <w:r>
        <w:rPr>
          <w:b/>
          <w:bCs/>
          <w:sz w:val="22"/>
          <w:szCs w:val="22"/>
        </w:rPr>
        <w:t>Rada:</w:t>
      </w:r>
    </w:p>
    <w:p w:rsidR="00FC2191" w:rsidRDefault="00FC2191" w:rsidP="00FC2191">
      <w:pPr>
        <w:pStyle w:val="Odstavecseseznamem"/>
        <w:numPr>
          <w:ilvl w:val="0"/>
          <w:numId w:val="45"/>
        </w:numPr>
        <w:spacing w:before="60"/>
        <w:ind w:left="357" w:hanging="357"/>
        <w:contextualSpacing w:val="0"/>
        <w:jc w:val="both"/>
        <w:rPr>
          <w:b/>
          <w:bCs/>
          <w:sz w:val="22"/>
          <w:szCs w:val="22"/>
        </w:rPr>
      </w:pPr>
      <w:r>
        <w:rPr>
          <w:b/>
          <w:bCs/>
          <w:sz w:val="22"/>
          <w:szCs w:val="22"/>
        </w:rPr>
        <w:t xml:space="preserve">doporučuje zastupitelstvu městyse schválit žádost dotaci z programu „Revitalizace sídlišť“ na revitalizaci a rekonstrukci sídliště U Stadionu. </w:t>
      </w:r>
    </w:p>
    <w:p w:rsidR="00C94026" w:rsidRPr="00C00117" w:rsidRDefault="00C94026" w:rsidP="00767BCD">
      <w:pPr>
        <w:jc w:val="both"/>
        <w:rPr>
          <w:color w:val="FF0000"/>
          <w:sz w:val="22"/>
          <w:szCs w:val="22"/>
        </w:rPr>
      </w:pPr>
    </w:p>
    <w:p w:rsidR="00FC2191" w:rsidRDefault="00FC2191" w:rsidP="00C94026">
      <w:pPr>
        <w:pStyle w:val="Odstavecseseznamem"/>
        <w:spacing w:before="60"/>
        <w:ind w:left="0" w:firstLine="397"/>
        <w:contextualSpacing w:val="0"/>
        <w:jc w:val="both"/>
        <w:rPr>
          <w:sz w:val="22"/>
          <w:szCs w:val="22"/>
        </w:rPr>
      </w:pPr>
      <w:r>
        <w:rPr>
          <w:sz w:val="22"/>
          <w:szCs w:val="22"/>
        </w:rPr>
        <w:t xml:space="preserve">Přestože se </w:t>
      </w:r>
      <w:proofErr w:type="spellStart"/>
      <w:r>
        <w:rPr>
          <w:sz w:val="22"/>
          <w:szCs w:val="22"/>
        </w:rPr>
        <w:t>koronavirová</w:t>
      </w:r>
      <w:proofErr w:type="spellEnd"/>
      <w:r>
        <w:rPr>
          <w:sz w:val="22"/>
          <w:szCs w:val="22"/>
        </w:rPr>
        <w:t xml:space="preserve"> krize projevila negativními dopady do ekonomiky a tím pádem i do daňových příjmů měst a obcí, vláda ČR zároveň avizovala svůj záměr podpořit investice jako moto pro nastartování investic. To se opravdu zatím potvrzuje a městys získal několik dotací z programů, do kterých žádal</w:t>
      </w:r>
      <w:r w:rsidRPr="00FC2191">
        <w:rPr>
          <w:sz w:val="22"/>
          <w:szCs w:val="22"/>
        </w:rPr>
        <w:t xml:space="preserve"> </w:t>
      </w:r>
      <w:r>
        <w:rPr>
          <w:sz w:val="22"/>
          <w:szCs w:val="22"/>
        </w:rPr>
        <w:t>neúspěšně</w:t>
      </w:r>
      <w:r>
        <w:rPr>
          <w:sz w:val="22"/>
          <w:szCs w:val="22"/>
        </w:rPr>
        <w:t xml:space="preserve"> v minulých letech, a nyní po alokování dalších finančních prostředků obdržel rozhodnutí o přidělení dotace. Další zajímavé dotační programy se otvírají nebo budou v nejbližším období otvírat a nabízí se tak možnosti na realizaci dalších potřebných investic. </w:t>
      </w:r>
    </w:p>
    <w:p w:rsidR="00FC2191" w:rsidRDefault="00FC2191" w:rsidP="00C94026">
      <w:pPr>
        <w:pStyle w:val="Odstavecseseznamem"/>
        <w:spacing w:before="60"/>
        <w:ind w:left="0" w:firstLine="397"/>
        <w:contextualSpacing w:val="0"/>
        <w:jc w:val="both"/>
        <w:rPr>
          <w:sz w:val="22"/>
          <w:szCs w:val="22"/>
        </w:rPr>
      </w:pPr>
      <w:r>
        <w:rPr>
          <w:sz w:val="22"/>
          <w:szCs w:val="22"/>
        </w:rPr>
        <w:t>V současné době probíhá IV. etapa rekonstrukce kanalizace a rekonstrukce ČOV s celkovými náklady</w:t>
      </w:r>
      <w:r w:rsidR="00B207D4">
        <w:rPr>
          <w:sz w:val="22"/>
          <w:szCs w:val="22"/>
        </w:rPr>
        <w:t xml:space="preserve"> 74 milionů korun, přičemž dotace z OPŽP je na 28 mil. korun, dále budeme v příštím roce žádat o dotaci z Fondu Vysočiny ve výši 10 mil. korun a u této akce může městys žádat o vratky DPH, což znamená cca 13 mil. korun. Termín dokončení akce je září 2020.</w:t>
      </w:r>
    </w:p>
    <w:p w:rsidR="00B207D4" w:rsidRDefault="00B207D4" w:rsidP="00C94026">
      <w:pPr>
        <w:pStyle w:val="Odstavecseseznamem"/>
        <w:spacing w:before="60"/>
        <w:ind w:left="0" w:firstLine="397"/>
        <w:contextualSpacing w:val="0"/>
        <w:jc w:val="both"/>
        <w:rPr>
          <w:sz w:val="22"/>
          <w:szCs w:val="22"/>
        </w:rPr>
      </w:pPr>
      <w:r>
        <w:rPr>
          <w:sz w:val="22"/>
          <w:szCs w:val="22"/>
        </w:rPr>
        <w:t>V srpnu začala přístavba mateřské školy, podpořená dotací z ministerstva financí. Náklady akce jsou 17,8 mil. korun, dotace činí 90% nákladů, termín dokončení podle podmínek dotace je konec roku. Protože to je značně problematické vzhledem k tomu, kdy jsme obdrželi rozhodnutí o přidělení dotace, již jsme začali komunikovat s MF i se SMO, protože tento problém se netýká pouze Okříšek, a je předběžný příslib jednání o možnosti prodloužení termínu dokončení, vždy bude řešený individuálně s každým žadatelem.</w:t>
      </w:r>
    </w:p>
    <w:p w:rsidR="00C44B94" w:rsidRPr="00C44B94" w:rsidRDefault="00B207D4" w:rsidP="00C44B94">
      <w:pPr>
        <w:pStyle w:val="Odstavecseseznamem"/>
        <w:spacing w:before="60"/>
        <w:ind w:left="0" w:firstLine="397"/>
        <w:contextualSpacing w:val="0"/>
        <w:jc w:val="both"/>
        <w:rPr>
          <w:sz w:val="22"/>
          <w:szCs w:val="22"/>
        </w:rPr>
      </w:pPr>
      <w:r w:rsidRPr="00C44B94">
        <w:rPr>
          <w:sz w:val="22"/>
          <w:szCs w:val="22"/>
        </w:rPr>
        <w:t>Stejná situace je u dotace z ministerstva financí na rekonstrukci bývalého úřadu městyse na by</w:t>
      </w:r>
      <w:r w:rsidR="00CD38E2">
        <w:rPr>
          <w:sz w:val="22"/>
          <w:szCs w:val="22"/>
        </w:rPr>
        <w:t>ty, zde je projektovaná cena 16,</w:t>
      </w:r>
      <w:r w:rsidRPr="00C44B94">
        <w:rPr>
          <w:sz w:val="22"/>
          <w:szCs w:val="22"/>
        </w:rPr>
        <w:t>6 mil. korun a dotace ve výši 10 mil. korun. U této akce ještě řešíme finalizaci projektové dokumentace a především výkazů výměr, abychom mohli vyhlásit výběrové řízení, časově je situace velmi na hraně … zároveň hledáme nejvhodnější program na zateplení objektu, které je z pohledu podmínek dotačního titulu MF neuznatelným nákladem, nabízí se OPŽP</w:t>
      </w:r>
      <w:r w:rsidR="00733C30" w:rsidRPr="00C44B94">
        <w:rPr>
          <w:sz w:val="22"/>
          <w:szCs w:val="22"/>
        </w:rPr>
        <w:t>.</w:t>
      </w:r>
    </w:p>
    <w:p w:rsidR="003C7F5E" w:rsidRDefault="00C44B94" w:rsidP="00C44B94">
      <w:pPr>
        <w:pStyle w:val="Odstavecseseznamem"/>
        <w:spacing w:before="60"/>
        <w:ind w:left="0" w:firstLine="397"/>
        <w:contextualSpacing w:val="0"/>
        <w:jc w:val="both"/>
        <w:rPr>
          <w:sz w:val="22"/>
          <w:szCs w:val="22"/>
        </w:rPr>
      </w:pPr>
      <w:r w:rsidRPr="00C44B94">
        <w:rPr>
          <w:sz w:val="22"/>
          <w:szCs w:val="22"/>
        </w:rPr>
        <w:t>Schválená byla dotace z </w:t>
      </w:r>
      <w:proofErr w:type="spellStart"/>
      <w:r w:rsidRPr="00C44B94">
        <w:rPr>
          <w:sz w:val="22"/>
          <w:szCs w:val="22"/>
        </w:rPr>
        <w:t>IROPu</w:t>
      </w:r>
      <w:proofErr w:type="spellEnd"/>
      <w:r w:rsidRPr="00C44B94">
        <w:rPr>
          <w:sz w:val="22"/>
          <w:szCs w:val="22"/>
        </w:rPr>
        <w:t xml:space="preserve"> na </w:t>
      </w:r>
      <w:r w:rsidR="003C7F5E">
        <w:rPr>
          <w:sz w:val="22"/>
          <w:szCs w:val="22"/>
        </w:rPr>
        <w:t>modernizaci</w:t>
      </w:r>
      <w:r w:rsidRPr="00C44B94">
        <w:rPr>
          <w:sz w:val="22"/>
          <w:szCs w:val="22"/>
        </w:rPr>
        <w:t xml:space="preserve"> základ</w:t>
      </w:r>
      <w:r w:rsidR="003C7F5E">
        <w:rPr>
          <w:sz w:val="22"/>
          <w:szCs w:val="22"/>
        </w:rPr>
        <w:t>ní školy, zahrnující rekonstrukci</w:t>
      </w:r>
      <w:r w:rsidR="003C7F5E" w:rsidRPr="00C44B94">
        <w:rPr>
          <w:sz w:val="22"/>
          <w:szCs w:val="22"/>
        </w:rPr>
        <w:t xml:space="preserve"> sociálních zařízení v učebnovém pavilonu</w:t>
      </w:r>
      <w:r w:rsidR="003C7F5E">
        <w:rPr>
          <w:sz w:val="22"/>
          <w:szCs w:val="22"/>
        </w:rPr>
        <w:t>,</w:t>
      </w:r>
      <w:r w:rsidR="003C7F5E" w:rsidRPr="00C44B94">
        <w:rPr>
          <w:sz w:val="22"/>
          <w:szCs w:val="22"/>
        </w:rPr>
        <w:t xml:space="preserve"> </w:t>
      </w:r>
      <w:r w:rsidRPr="00C44B94">
        <w:rPr>
          <w:sz w:val="22"/>
          <w:szCs w:val="22"/>
        </w:rPr>
        <w:t xml:space="preserve">bezbariérovost </w:t>
      </w:r>
      <w:r w:rsidR="003C7F5E">
        <w:rPr>
          <w:sz w:val="22"/>
          <w:szCs w:val="22"/>
        </w:rPr>
        <w:t>školy a modernizaci</w:t>
      </w:r>
      <w:r w:rsidRPr="00C44B94">
        <w:rPr>
          <w:sz w:val="22"/>
          <w:szCs w:val="22"/>
        </w:rPr>
        <w:t xml:space="preserve"> vybavení </w:t>
      </w:r>
      <w:r w:rsidR="003C7F5E">
        <w:rPr>
          <w:sz w:val="22"/>
          <w:szCs w:val="22"/>
        </w:rPr>
        <w:t xml:space="preserve">odborných </w:t>
      </w:r>
      <w:r w:rsidRPr="00C44B94">
        <w:rPr>
          <w:sz w:val="22"/>
          <w:szCs w:val="22"/>
        </w:rPr>
        <w:t>tříd a kabinetů</w:t>
      </w:r>
      <w:r w:rsidR="003C7F5E">
        <w:rPr>
          <w:sz w:val="22"/>
          <w:szCs w:val="22"/>
        </w:rPr>
        <w:t xml:space="preserve">. </w:t>
      </w:r>
      <w:proofErr w:type="spellStart"/>
      <w:r w:rsidR="003C7F5E">
        <w:rPr>
          <w:sz w:val="22"/>
          <w:szCs w:val="22"/>
        </w:rPr>
        <w:t>Vysoutěžená</w:t>
      </w:r>
      <w:proofErr w:type="spellEnd"/>
      <w:r w:rsidR="003C7F5E">
        <w:rPr>
          <w:sz w:val="22"/>
          <w:szCs w:val="22"/>
        </w:rPr>
        <w:t xml:space="preserve"> cena je 15 mil. korun a dotace 11,8 mil. korun, práce budou probíhat v období listopad – květen s důrazem na minimalizaci dopadů na výuku (práce o prázdninách, o víkendech a odpoledne), nicméně je zřejmé, že určité komplikace akce přinese.</w:t>
      </w:r>
    </w:p>
    <w:p w:rsidR="00733C30" w:rsidRDefault="00733C30" w:rsidP="00C94026">
      <w:pPr>
        <w:pStyle w:val="Odstavecseseznamem"/>
        <w:spacing w:before="60"/>
        <w:ind w:left="0" w:firstLine="397"/>
        <w:contextualSpacing w:val="0"/>
        <w:jc w:val="both"/>
        <w:rPr>
          <w:sz w:val="22"/>
          <w:szCs w:val="22"/>
        </w:rPr>
      </w:pPr>
      <w:r>
        <w:rPr>
          <w:sz w:val="22"/>
          <w:szCs w:val="22"/>
        </w:rPr>
        <w:t>Další dvě přiznané dotace se týkají dopravních staveb: rekonstrukce komunikací a chodníků na ulici V Zahradách a rekonstrukce parkoviště U Stadionu. Na obě je vypsané výběrové řízení, termín dokončení je v těchto případech konec roku 2021.</w:t>
      </w:r>
    </w:p>
    <w:p w:rsidR="00733C30" w:rsidRDefault="00733C30" w:rsidP="00C94026">
      <w:pPr>
        <w:pStyle w:val="Odstavecseseznamem"/>
        <w:spacing w:before="60"/>
        <w:ind w:left="0" w:firstLine="397"/>
        <w:contextualSpacing w:val="0"/>
        <w:jc w:val="both"/>
        <w:rPr>
          <w:sz w:val="22"/>
          <w:szCs w:val="22"/>
        </w:rPr>
      </w:pPr>
      <w:r>
        <w:rPr>
          <w:sz w:val="22"/>
          <w:szCs w:val="22"/>
        </w:rPr>
        <w:t>Schválenou máme také dotaci na rekonstrukci a dobudování přechodů pro chodce na hlavní křižovatce a na krajských komunikacích před základní školou a před bývalou poštou. Náklady činí 3,3 mil. korun, z toho dotace je 3 mil. korun. Realizace bude probíhat částečně v průběhu rekonstrukce kanalizace, zbytek po jejím dokončení.</w:t>
      </w:r>
    </w:p>
    <w:p w:rsidR="00733C30" w:rsidRDefault="00733C30" w:rsidP="00C94026">
      <w:pPr>
        <w:pStyle w:val="Odstavecseseznamem"/>
        <w:spacing w:before="60"/>
        <w:ind w:left="0" w:firstLine="397"/>
        <w:contextualSpacing w:val="0"/>
        <w:jc w:val="both"/>
        <w:rPr>
          <w:sz w:val="22"/>
          <w:szCs w:val="22"/>
        </w:rPr>
      </w:pPr>
      <w:r>
        <w:rPr>
          <w:sz w:val="22"/>
          <w:szCs w:val="22"/>
        </w:rPr>
        <w:t xml:space="preserve">Nově se nabízí možnost získat dotaci na rekonstrukci dalších dvou místních komunikací, které máme vyprojektované včetně stavebního povolení – U Stadionu a J. A. Komenského. Jedná se o program </w:t>
      </w:r>
      <w:r w:rsidRPr="00733C30">
        <w:rPr>
          <w:sz w:val="22"/>
          <w:szCs w:val="22"/>
        </w:rPr>
        <w:t>Regenerace sídlišť</w:t>
      </w:r>
      <w:r>
        <w:rPr>
          <w:sz w:val="22"/>
          <w:szCs w:val="22"/>
        </w:rPr>
        <w:t xml:space="preserve"> ze </w:t>
      </w:r>
      <w:r w:rsidRPr="00733C30">
        <w:rPr>
          <w:sz w:val="22"/>
          <w:szCs w:val="22"/>
        </w:rPr>
        <w:t>S</w:t>
      </w:r>
      <w:r>
        <w:rPr>
          <w:sz w:val="22"/>
          <w:szCs w:val="22"/>
        </w:rPr>
        <w:t>tátního fondu podpory investic</w:t>
      </w:r>
      <w:r w:rsidR="00F44C21">
        <w:rPr>
          <w:sz w:val="22"/>
          <w:szCs w:val="22"/>
        </w:rPr>
        <w:t>, kde je možné získat dotaci ve výši 6 mil. korun a dále</w:t>
      </w:r>
      <w:r w:rsidR="00C44B94">
        <w:rPr>
          <w:sz w:val="22"/>
          <w:szCs w:val="22"/>
        </w:rPr>
        <w:t xml:space="preserve"> nízkoúročený </w:t>
      </w:r>
      <w:r w:rsidR="00C44B94">
        <w:rPr>
          <w:sz w:val="22"/>
          <w:szCs w:val="22"/>
        </w:rPr>
        <w:lastRenderedPageBreak/>
        <w:t xml:space="preserve">úvěr až do výše 90% uznatelných nákladů. </w:t>
      </w:r>
      <w:r w:rsidR="00CD38E2">
        <w:rPr>
          <w:sz w:val="22"/>
          <w:szCs w:val="22"/>
        </w:rPr>
        <w:t>Program bude vyhlášený v závěru letošního roku, r</w:t>
      </w:r>
      <w:r w:rsidR="00C44B94">
        <w:rPr>
          <w:sz w:val="22"/>
          <w:szCs w:val="22"/>
        </w:rPr>
        <w:t>ada doporučuje zastupitelstvu schválit přípravu projektu a podání žádosti.</w:t>
      </w:r>
    </w:p>
    <w:p w:rsidR="003C7F5E" w:rsidRDefault="003C7F5E" w:rsidP="00C94026">
      <w:pPr>
        <w:pStyle w:val="Odstavecseseznamem"/>
        <w:spacing w:before="60"/>
        <w:ind w:left="0" w:firstLine="397"/>
        <w:contextualSpacing w:val="0"/>
        <w:jc w:val="both"/>
        <w:rPr>
          <w:sz w:val="22"/>
          <w:szCs w:val="22"/>
        </w:rPr>
      </w:pPr>
      <w:r>
        <w:rPr>
          <w:sz w:val="22"/>
          <w:szCs w:val="22"/>
        </w:rPr>
        <w:t xml:space="preserve">Vzhledem k připravované legislativě, která opět výrazně zpřísní a zdraží likvidaci čistírenských kalů, řeší rada ve spolupráci s firmou Via </w:t>
      </w:r>
      <w:proofErr w:type="spellStart"/>
      <w:r>
        <w:rPr>
          <w:sz w:val="22"/>
          <w:szCs w:val="22"/>
        </w:rPr>
        <w:t>Alta</w:t>
      </w:r>
      <w:proofErr w:type="spellEnd"/>
      <w:r>
        <w:rPr>
          <w:sz w:val="22"/>
          <w:szCs w:val="22"/>
        </w:rPr>
        <w:t xml:space="preserve"> a.s. možnosti jejich zpracování kompostováním ve speciálním zařízení. Pro to je potřeba zvýšit množství sušiny v kalech, vhodným řešením je </w:t>
      </w:r>
      <w:proofErr w:type="spellStart"/>
      <w:r>
        <w:rPr>
          <w:sz w:val="22"/>
          <w:szCs w:val="22"/>
        </w:rPr>
        <w:t>dehydrátor</w:t>
      </w:r>
      <w:proofErr w:type="spellEnd"/>
      <w:r>
        <w:rPr>
          <w:sz w:val="22"/>
          <w:szCs w:val="22"/>
        </w:rPr>
        <w:t>, na jehož pořízení hledáme vhodný dotační titul.</w:t>
      </w:r>
    </w:p>
    <w:p w:rsidR="00CD38E2" w:rsidRDefault="00CD38E2" w:rsidP="00C94026">
      <w:pPr>
        <w:pStyle w:val="Odstavecseseznamem"/>
        <w:spacing w:before="60"/>
        <w:ind w:left="0" w:firstLine="397"/>
        <w:contextualSpacing w:val="0"/>
        <w:jc w:val="both"/>
        <w:rPr>
          <w:sz w:val="22"/>
          <w:szCs w:val="22"/>
        </w:rPr>
      </w:pPr>
      <w:r>
        <w:rPr>
          <w:sz w:val="22"/>
          <w:szCs w:val="22"/>
        </w:rPr>
        <w:t>Aktivně jednáme tako o přípravě projektové dokumentace na opatření proti suchu – revitalizace požárních nádrží, instalace vsaků a nádrží na dešťovou vodu ze střech, výsadba zeleně, výměny zpevněných povrchů atd., dotace je možné žádat z programu Dešťovka pro města a obce nebo OPŽP.</w:t>
      </w:r>
      <w:r w:rsidR="00495464">
        <w:rPr>
          <w:sz w:val="22"/>
          <w:szCs w:val="22"/>
        </w:rPr>
        <w:t xml:space="preserve"> Dalšími zvažovanými projekty jsou zateplení zdravotního střediska a knihovny, vybudování bytů nad zdravotním střediskem, další etapa modernizace základní školy, projektová příprava dalších etap rekonstrukce kanalizace, rekonstrukce ulic a chodníků na Tržišti nebo nového domu s pečovatelskou službou.</w:t>
      </w:r>
    </w:p>
    <w:p w:rsidR="003C7F5E" w:rsidRDefault="003C7F5E" w:rsidP="00C94026">
      <w:pPr>
        <w:pStyle w:val="Odstavecseseznamem"/>
        <w:spacing w:before="60"/>
        <w:ind w:left="0" w:firstLine="397"/>
        <w:contextualSpacing w:val="0"/>
        <w:jc w:val="both"/>
        <w:rPr>
          <w:sz w:val="22"/>
          <w:szCs w:val="22"/>
        </w:rPr>
      </w:pPr>
      <w:r>
        <w:rPr>
          <w:sz w:val="22"/>
          <w:szCs w:val="22"/>
        </w:rPr>
        <w:t xml:space="preserve">Vedle těchto zásadních akcí využívá městys krajské dotace z Fondu Vysočiny (nakládání s odpady, projekt chrániček na optické sítě, přírodní zahrada) a samozřejmě v tom budeme pokračovat i nadále. Řadu akcí bude nutné realizovat i z vlastních prostředků – </w:t>
      </w:r>
      <w:r w:rsidR="00CD38E2">
        <w:rPr>
          <w:sz w:val="22"/>
          <w:szCs w:val="22"/>
        </w:rPr>
        <w:t xml:space="preserve">prodloužení sítí v Boroví, </w:t>
      </w:r>
      <w:r>
        <w:rPr>
          <w:sz w:val="22"/>
          <w:szCs w:val="22"/>
        </w:rPr>
        <w:t xml:space="preserve">rekonstrukce VO </w:t>
      </w:r>
      <w:r w:rsidR="00CD38E2">
        <w:rPr>
          <w:sz w:val="22"/>
          <w:szCs w:val="22"/>
        </w:rPr>
        <w:t xml:space="preserve">a chodníku </w:t>
      </w:r>
      <w:r>
        <w:rPr>
          <w:sz w:val="22"/>
          <w:szCs w:val="22"/>
        </w:rPr>
        <w:t xml:space="preserve">na ulici Sadová, </w:t>
      </w:r>
      <w:r w:rsidR="00CD38E2">
        <w:rPr>
          <w:sz w:val="22"/>
          <w:szCs w:val="22"/>
        </w:rPr>
        <w:t xml:space="preserve">komunikace v průmyslové zóně, dokončení hřbitova, </w:t>
      </w:r>
      <w:r w:rsidR="00495464">
        <w:rPr>
          <w:sz w:val="22"/>
          <w:szCs w:val="22"/>
        </w:rPr>
        <w:t xml:space="preserve">rekonstrukce vodovodu na ulicích J. A. Komenského a U Stadionu, </w:t>
      </w:r>
      <w:r w:rsidR="00495464">
        <w:t>vybudování autobusových zastávek na ulici Nádražní</w:t>
      </w:r>
      <w:r w:rsidR="00495464">
        <w:t xml:space="preserve">, </w:t>
      </w:r>
      <w:r w:rsidR="00495464">
        <w:rPr>
          <w:sz w:val="22"/>
          <w:szCs w:val="22"/>
        </w:rPr>
        <w:t>výsadba nové zeleně v </w:t>
      </w:r>
      <w:proofErr w:type="spellStart"/>
      <w:r w:rsidR="00495464">
        <w:rPr>
          <w:sz w:val="22"/>
          <w:szCs w:val="22"/>
        </w:rPr>
        <w:t>intravilánu</w:t>
      </w:r>
      <w:proofErr w:type="spellEnd"/>
      <w:r w:rsidR="00495464">
        <w:rPr>
          <w:sz w:val="22"/>
          <w:szCs w:val="22"/>
        </w:rPr>
        <w:t xml:space="preserve"> i </w:t>
      </w:r>
      <w:proofErr w:type="spellStart"/>
      <w:r w:rsidR="00495464">
        <w:rPr>
          <w:sz w:val="22"/>
          <w:szCs w:val="22"/>
        </w:rPr>
        <w:t>extravilánu</w:t>
      </w:r>
      <w:proofErr w:type="spellEnd"/>
      <w:r w:rsidR="00495464">
        <w:rPr>
          <w:sz w:val="22"/>
          <w:szCs w:val="22"/>
        </w:rPr>
        <w:t xml:space="preserve"> městyse</w:t>
      </w:r>
      <w:r w:rsidR="00495464">
        <w:rPr>
          <w:sz w:val="22"/>
          <w:szCs w:val="22"/>
        </w:rPr>
        <w:t>.</w:t>
      </w:r>
    </w:p>
    <w:p w:rsidR="00CD38E2" w:rsidRDefault="00CD38E2" w:rsidP="00C94026">
      <w:pPr>
        <w:pStyle w:val="Odstavecseseznamem"/>
        <w:spacing w:before="60"/>
        <w:ind w:left="0" w:firstLine="397"/>
        <w:contextualSpacing w:val="0"/>
        <w:jc w:val="both"/>
        <w:rPr>
          <w:sz w:val="22"/>
          <w:szCs w:val="22"/>
        </w:rPr>
      </w:pPr>
      <w:r>
        <w:rPr>
          <w:sz w:val="22"/>
          <w:szCs w:val="22"/>
        </w:rPr>
        <w:t>Jak vyplývá z výše uvedeného přehledu, jedná se v souhrnu o akce s náklady cca 140 – 160 ml. korun do konce volebního období. Přestože na velkou část z nich městys získal</w:t>
      </w:r>
      <w:r w:rsidR="002B2C2E">
        <w:rPr>
          <w:sz w:val="22"/>
          <w:szCs w:val="22"/>
        </w:rPr>
        <w:t xml:space="preserve"> dotační prostředky, jsou u nich různé podmínky. Některé dotace přijdou na účet před zahájením akce, jiné lze čerpat průběžně podle proplacených akcí a jiné jednorázově až po ukončení akce, Proto rada městyse s paní ekonomkou zpracovala finanční harmonogram do konce roku 2022</w:t>
      </w:r>
      <w:r w:rsidR="00495464">
        <w:rPr>
          <w:sz w:val="22"/>
          <w:szCs w:val="22"/>
        </w:rPr>
        <w:t xml:space="preserve"> (příloha č. 1)</w:t>
      </w:r>
      <w:r w:rsidR="002B2C2E">
        <w:rPr>
          <w:sz w:val="22"/>
          <w:szCs w:val="22"/>
        </w:rPr>
        <w:t xml:space="preserve">, aby bylo zřejmé, jaké jsou možnosti investování především z hlediska </w:t>
      </w:r>
      <w:r w:rsidR="002B2C2E">
        <w:rPr>
          <w:sz w:val="22"/>
          <w:szCs w:val="22"/>
        </w:rPr>
        <w:t>cash-</w:t>
      </w:r>
      <w:proofErr w:type="spellStart"/>
      <w:r w:rsidR="002B2C2E">
        <w:rPr>
          <w:sz w:val="22"/>
          <w:szCs w:val="22"/>
        </w:rPr>
        <w:t>flow</w:t>
      </w:r>
      <w:proofErr w:type="spellEnd"/>
      <w:r w:rsidR="002B2C2E">
        <w:rPr>
          <w:sz w:val="22"/>
          <w:szCs w:val="22"/>
        </w:rPr>
        <w:t xml:space="preserve">, </w:t>
      </w:r>
      <w:proofErr w:type="gramStart"/>
      <w:r w:rsidR="002B2C2E">
        <w:rPr>
          <w:sz w:val="22"/>
          <w:szCs w:val="22"/>
        </w:rPr>
        <w:t>tzn. aby</w:t>
      </w:r>
      <w:proofErr w:type="gramEnd"/>
      <w:r w:rsidR="002B2C2E">
        <w:rPr>
          <w:sz w:val="22"/>
          <w:szCs w:val="22"/>
        </w:rPr>
        <w:t xml:space="preserve"> se městys nedostal do situace, kdy by nebyl schopný hradit své závazky. Na straně příjmů vycházeli zpracovatelé ze snížení daňových příjmů podle kalkulačky RUD na webu SMO, otázkou je, jak se projeví druhá vlna epidemie a např. návrh vlády na zrušení </w:t>
      </w:r>
      <w:proofErr w:type="spellStart"/>
      <w:r w:rsidR="002B2C2E">
        <w:rPr>
          <w:sz w:val="22"/>
          <w:szCs w:val="22"/>
        </w:rPr>
        <w:t>superhrubé</w:t>
      </w:r>
      <w:proofErr w:type="spellEnd"/>
      <w:r w:rsidR="002B2C2E">
        <w:rPr>
          <w:sz w:val="22"/>
          <w:szCs w:val="22"/>
        </w:rPr>
        <w:t xml:space="preserve"> mzdy (odhad snížení příjmů cca 70 mld. korun, z toho cca 20 mld. pro rozpočty měst a obcí</w:t>
      </w:r>
      <w:r w:rsidR="00495464">
        <w:rPr>
          <w:sz w:val="22"/>
          <w:szCs w:val="22"/>
        </w:rPr>
        <w:t>). Proto bude harmonogram čtvrtletně aktualizovaný, což zajistí dostatečný prostor pro schválení nezbytných kroků (zrušení některých akcí, mimořádné úspory nebo překlenovací úvěr) v případě rizikového vývoje stavu prostředků na účtech městyse.</w:t>
      </w:r>
    </w:p>
    <w:p w:rsidR="00C94026" w:rsidRPr="00495464" w:rsidRDefault="00C94026" w:rsidP="00495464">
      <w:pPr>
        <w:jc w:val="both"/>
        <w:rPr>
          <w:sz w:val="22"/>
          <w:szCs w:val="22"/>
        </w:rPr>
      </w:pPr>
    </w:p>
    <w:p w:rsidR="00070897" w:rsidRPr="004560A5" w:rsidRDefault="00070897" w:rsidP="004560A5">
      <w:pPr>
        <w:jc w:val="both"/>
        <w:rPr>
          <w:sz w:val="22"/>
          <w:szCs w:val="22"/>
        </w:rPr>
      </w:pPr>
    </w:p>
    <w:p w:rsidR="00070897" w:rsidRPr="004560A5" w:rsidRDefault="00070897" w:rsidP="004560A5">
      <w:pPr>
        <w:ind w:firstLine="397"/>
        <w:jc w:val="both"/>
        <w:rPr>
          <w:sz w:val="22"/>
          <w:szCs w:val="22"/>
        </w:rPr>
      </w:pPr>
    </w:p>
    <w:p w:rsidR="00070897" w:rsidRPr="004560A5" w:rsidRDefault="00070897" w:rsidP="00070897">
      <w:pPr>
        <w:pStyle w:val="Normlnweb"/>
        <w:spacing w:before="0" w:beforeAutospacing="0" w:after="0" w:afterAutospacing="0"/>
        <w:jc w:val="both"/>
        <w:rPr>
          <w:b/>
          <w:sz w:val="22"/>
          <w:szCs w:val="22"/>
          <w:u w:val="single"/>
        </w:rPr>
      </w:pPr>
      <w:r w:rsidRPr="004560A5">
        <w:rPr>
          <w:b/>
          <w:sz w:val="22"/>
          <w:szCs w:val="22"/>
          <w:u w:val="single"/>
        </w:rPr>
        <w:t>Návrh usnesení:</w:t>
      </w:r>
    </w:p>
    <w:p w:rsidR="00495464" w:rsidRDefault="00070897" w:rsidP="004560A5">
      <w:pPr>
        <w:pStyle w:val="Bezmezer"/>
        <w:spacing w:before="60"/>
        <w:jc w:val="both"/>
        <w:rPr>
          <w:rFonts w:ascii="Times New Roman" w:hAnsi="Times New Roman" w:cs="Times New Roman"/>
          <w:b/>
        </w:rPr>
      </w:pPr>
      <w:r w:rsidRPr="004560A5">
        <w:rPr>
          <w:rFonts w:ascii="Times New Roman" w:hAnsi="Times New Roman" w:cs="Times New Roman"/>
          <w:b/>
          <w:bCs/>
        </w:rPr>
        <w:t xml:space="preserve">Zastupitelstvo </w:t>
      </w:r>
      <w:r w:rsidRPr="004560A5">
        <w:rPr>
          <w:rFonts w:ascii="Times New Roman" w:hAnsi="Times New Roman" w:cs="Times New Roman"/>
          <w:b/>
        </w:rPr>
        <w:t>městyse</w:t>
      </w:r>
      <w:r w:rsidR="00495464">
        <w:rPr>
          <w:rFonts w:ascii="Times New Roman" w:hAnsi="Times New Roman" w:cs="Times New Roman"/>
          <w:b/>
        </w:rPr>
        <w:t>:</w:t>
      </w:r>
    </w:p>
    <w:p w:rsidR="00061BF0" w:rsidRDefault="00495464" w:rsidP="00061BF0">
      <w:pPr>
        <w:pStyle w:val="Bezmezer"/>
        <w:numPr>
          <w:ilvl w:val="0"/>
          <w:numId w:val="46"/>
        </w:numPr>
        <w:spacing w:before="60"/>
        <w:ind w:left="357" w:hanging="357"/>
        <w:jc w:val="both"/>
        <w:rPr>
          <w:rFonts w:ascii="Times New Roman" w:hAnsi="Times New Roman" w:cs="Times New Roman"/>
          <w:b/>
        </w:rPr>
      </w:pPr>
      <w:r w:rsidRPr="00495464">
        <w:rPr>
          <w:rFonts w:ascii="Times New Roman" w:hAnsi="Times New Roman" w:cs="Times New Roman"/>
          <w:b/>
        </w:rPr>
        <w:t>bere na vědomí informace o probíhajících a připravovaných investičních akcích městyse na období 2020 – 2022 a jejich finančním zajištění,</w:t>
      </w:r>
    </w:p>
    <w:p w:rsidR="004560A5" w:rsidRPr="00061BF0" w:rsidRDefault="00061BF0" w:rsidP="00061BF0">
      <w:pPr>
        <w:pStyle w:val="Bezmezer"/>
        <w:numPr>
          <w:ilvl w:val="0"/>
          <w:numId w:val="46"/>
        </w:numPr>
        <w:spacing w:before="60"/>
        <w:ind w:left="357" w:hanging="357"/>
        <w:jc w:val="both"/>
        <w:rPr>
          <w:rFonts w:ascii="Times New Roman" w:hAnsi="Times New Roman" w:cs="Times New Roman"/>
          <w:b/>
        </w:rPr>
      </w:pPr>
      <w:r w:rsidRPr="00061BF0">
        <w:rPr>
          <w:rFonts w:ascii="Times New Roman" w:hAnsi="Times New Roman" w:cs="Times New Roman"/>
          <w:b/>
        </w:rPr>
        <w:t>schvaluje přípravu projektu</w:t>
      </w:r>
      <w:r w:rsidR="00495464" w:rsidRPr="00061BF0">
        <w:rPr>
          <w:rFonts w:ascii="Times New Roman" w:hAnsi="Times New Roman" w:cs="Times New Roman"/>
          <w:b/>
        </w:rPr>
        <w:t xml:space="preserve"> „</w:t>
      </w:r>
      <w:r w:rsidRPr="00061BF0">
        <w:rPr>
          <w:rFonts w:ascii="Times New Roman" w:hAnsi="Times New Roman" w:cs="Times New Roman"/>
          <w:b/>
        </w:rPr>
        <w:t>Regenerace sídliště U Stadionu aj. A. Komenského v Okříškách</w:t>
      </w:r>
      <w:r w:rsidR="00495464" w:rsidRPr="00061BF0">
        <w:rPr>
          <w:rFonts w:ascii="Times New Roman" w:hAnsi="Times New Roman" w:cs="Times New Roman"/>
          <w:b/>
        </w:rPr>
        <w:t xml:space="preserve">“ a podání žádosti o dotaci do výzvy </w:t>
      </w:r>
      <w:r w:rsidRPr="00061BF0">
        <w:rPr>
          <w:rFonts w:ascii="Times New Roman" w:hAnsi="Times New Roman" w:cs="Times New Roman"/>
          <w:b/>
        </w:rPr>
        <w:t xml:space="preserve">SFPI </w:t>
      </w:r>
      <w:r w:rsidRPr="00061BF0">
        <w:rPr>
          <w:rFonts w:ascii="Times New Roman" w:hAnsi="Times New Roman" w:cs="Times New Roman"/>
          <w:b/>
        </w:rPr>
        <w:t>Program regenerace veřejných prostranství na</w:t>
      </w:r>
      <w:r>
        <w:rPr>
          <w:rFonts w:ascii="Times New Roman" w:hAnsi="Times New Roman" w:cs="Times New Roman"/>
          <w:b/>
        </w:rPr>
        <w:t xml:space="preserve"> </w:t>
      </w:r>
      <w:r w:rsidRPr="00061BF0">
        <w:rPr>
          <w:rFonts w:ascii="Times New Roman" w:hAnsi="Times New Roman" w:cs="Times New Roman"/>
          <w:b/>
        </w:rPr>
        <w:t>sídlištích</w:t>
      </w:r>
      <w:r w:rsidRPr="00061BF0">
        <w:rPr>
          <w:rFonts w:ascii="Times New Roman" w:hAnsi="Times New Roman" w:cs="Times New Roman"/>
          <w:b/>
        </w:rPr>
        <w:t xml:space="preserve"> pro rok 2021</w:t>
      </w:r>
      <w:bookmarkStart w:id="0" w:name="_GoBack"/>
      <w:bookmarkEnd w:id="0"/>
      <w:r w:rsidR="004560A5" w:rsidRPr="00061BF0">
        <w:rPr>
          <w:rFonts w:ascii="Times New Roman" w:hAnsi="Times New Roman" w:cs="Times New Roman"/>
          <w:b/>
        </w:rPr>
        <w:t>.</w:t>
      </w:r>
    </w:p>
    <w:p w:rsidR="00AF637B" w:rsidRPr="00495464" w:rsidRDefault="00AF637B" w:rsidP="004560A5">
      <w:pPr>
        <w:spacing w:before="60"/>
        <w:jc w:val="both"/>
        <w:rPr>
          <w:b/>
          <w:color w:val="FF0000"/>
          <w:sz w:val="22"/>
          <w:szCs w:val="22"/>
        </w:rPr>
      </w:pPr>
    </w:p>
    <w:sectPr w:rsidR="00AF637B" w:rsidRPr="00495464" w:rsidSect="003D5B83">
      <w:type w:val="continuous"/>
      <w:pgSz w:w="11906" w:h="16838"/>
      <w:pgMar w:top="1134" w:right="1134" w:bottom="1134"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4E94"/>
    <w:multiLevelType w:val="hybridMultilevel"/>
    <w:tmpl w:val="7570C4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131F08"/>
    <w:multiLevelType w:val="hybridMultilevel"/>
    <w:tmpl w:val="411EABC0"/>
    <w:lvl w:ilvl="0" w:tplc="2AE89532">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3C53D0"/>
    <w:multiLevelType w:val="hybridMultilevel"/>
    <w:tmpl w:val="F3DA9F42"/>
    <w:lvl w:ilvl="0" w:tplc="69C4E5A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46658C"/>
    <w:multiLevelType w:val="hybridMultilevel"/>
    <w:tmpl w:val="DC2AD794"/>
    <w:lvl w:ilvl="0" w:tplc="40BA6F22">
      <w:start w:val="2"/>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137D2"/>
    <w:multiLevelType w:val="hybridMultilevel"/>
    <w:tmpl w:val="695ED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D3532D"/>
    <w:multiLevelType w:val="hybridMultilevel"/>
    <w:tmpl w:val="498CFAE0"/>
    <w:lvl w:ilvl="0" w:tplc="A27ABB5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E24F06"/>
    <w:multiLevelType w:val="hybridMultilevel"/>
    <w:tmpl w:val="B868FB98"/>
    <w:lvl w:ilvl="0" w:tplc="85E0893A">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3A1846"/>
    <w:multiLevelType w:val="hybridMultilevel"/>
    <w:tmpl w:val="6CC09A46"/>
    <w:lvl w:ilvl="0" w:tplc="A70E740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75548E"/>
    <w:multiLevelType w:val="hybridMultilevel"/>
    <w:tmpl w:val="3BA23EAE"/>
    <w:lvl w:ilvl="0" w:tplc="9C3C30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012BB4"/>
    <w:multiLevelType w:val="hybridMultilevel"/>
    <w:tmpl w:val="999A3948"/>
    <w:lvl w:ilvl="0" w:tplc="04050017">
      <w:start w:val="1"/>
      <w:numFmt w:val="lowerLetter"/>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96F5B58"/>
    <w:multiLevelType w:val="hybridMultilevel"/>
    <w:tmpl w:val="2E6E9FA0"/>
    <w:lvl w:ilvl="0" w:tplc="9496D6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5F5C1C"/>
    <w:multiLevelType w:val="hybridMultilevel"/>
    <w:tmpl w:val="DFEE6B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D545BC9"/>
    <w:multiLevelType w:val="hybridMultilevel"/>
    <w:tmpl w:val="E940DCE0"/>
    <w:lvl w:ilvl="0" w:tplc="04050017">
      <w:start w:val="1"/>
      <w:numFmt w:val="lowerLetter"/>
      <w:lvlText w:val="%1)"/>
      <w:lvlJc w:val="left"/>
      <w:pPr>
        <w:ind w:left="1080" w:hanging="720"/>
      </w:pPr>
      <w:rPr>
        <w:rFonts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454E0C"/>
    <w:multiLevelType w:val="hybridMultilevel"/>
    <w:tmpl w:val="F500C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994641"/>
    <w:multiLevelType w:val="hybridMultilevel"/>
    <w:tmpl w:val="032643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F834F4"/>
    <w:multiLevelType w:val="hybridMultilevel"/>
    <w:tmpl w:val="683C46D8"/>
    <w:lvl w:ilvl="0" w:tplc="645812A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081AC8"/>
    <w:multiLevelType w:val="hybridMultilevel"/>
    <w:tmpl w:val="264452F6"/>
    <w:lvl w:ilvl="0" w:tplc="490019CE">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DD1BB1"/>
    <w:multiLevelType w:val="hybridMultilevel"/>
    <w:tmpl w:val="052810AA"/>
    <w:lvl w:ilvl="0" w:tplc="C662186C">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560F70"/>
    <w:multiLevelType w:val="hybridMultilevel"/>
    <w:tmpl w:val="CF2EBC10"/>
    <w:lvl w:ilvl="0" w:tplc="6430260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C0556"/>
    <w:multiLevelType w:val="hybridMultilevel"/>
    <w:tmpl w:val="D5443F00"/>
    <w:lvl w:ilvl="0" w:tplc="A26E03C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E57009"/>
    <w:multiLevelType w:val="hybridMultilevel"/>
    <w:tmpl w:val="BB900024"/>
    <w:lvl w:ilvl="0" w:tplc="E7F2BC9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202077"/>
    <w:multiLevelType w:val="hybridMultilevel"/>
    <w:tmpl w:val="6BB2F17C"/>
    <w:lvl w:ilvl="0" w:tplc="D1D450FC">
      <w:start w:val="6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843FC6"/>
    <w:multiLevelType w:val="hybridMultilevel"/>
    <w:tmpl w:val="F25A2E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953A8"/>
    <w:multiLevelType w:val="hybridMultilevel"/>
    <w:tmpl w:val="112E516E"/>
    <w:lvl w:ilvl="0" w:tplc="C790825C">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B064C6"/>
    <w:multiLevelType w:val="hybridMultilevel"/>
    <w:tmpl w:val="88083F78"/>
    <w:lvl w:ilvl="0" w:tplc="725803E4">
      <w:start w:val="1"/>
      <w:numFmt w:val="bullet"/>
      <w:lvlText w:val="-"/>
      <w:lvlJc w:val="left"/>
      <w:pPr>
        <w:ind w:left="1117" w:hanging="360"/>
      </w:pPr>
      <w:rPr>
        <w:rFonts w:ascii="Times New Roman" w:eastAsia="Times New Roman" w:hAnsi="Times New Roman" w:cs="Times New Roman"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6" w15:restartNumberingAfterBreak="0">
    <w:nsid w:val="4DC25BAB"/>
    <w:multiLevelType w:val="hybridMultilevel"/>
    <w:tmpl w:val="39107E6E"/>
    <w:lvl w:ilvl="0" w:tplc="EA242450">
      <w:start w:val="1"/>
      <w:numFmt w:val="ordinal"/>
      <w:lvlText w:val="%1"/>
      <w:lvlJc w:val="left"/>
      <w:pPr>
        <w:tabs>
          <w:tab w:val="num" w:pos="1134"/>
        </w:tabs>
        <w:ind w:left="1134" w:hanging="737"/>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FE474C"/>
    <w:multiLevelType w:val="hybridMultilevel"/>
    <w:tmpl w:val="D4347D36"/>
    <w:lvl w:ilvl="0" w:tplc="A70E7400">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CB324F"/>
    <w:multiLevelType w:val="hybridMultilevel"/>
    <w:tmpl w:val="A442F484"/>
    <w:lvl w:ilvl="0" w:tplc="DD70D576">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010D70"/>
    <w:multiLevelType w:val="hybridMultilevel"/>
    <w:tmpl w:val="583440F4"/>
    <w:lvl w:ilvl="0" w:tplc="2AFA2D5C">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3551D0F"/>
    <w:multiLevelType w:val="hybridMultilevel"/>
    <w:tmpl w:val="FE70C2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3C037E"/>
    <w:multiLevelType w:val="hybridMultilevel"/>
    <w:tmpl w:val="ECFC3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E91B17"/>
    <w:multiLevelType w:val="hybridMultilevel"/>
    <w:tmpl w:val="42725B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B546557"/>
    <w:multiLevelType w:val="hybridMultilevel"/>
    <w:tmpl w:val="493601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787305"/>
    <w:multiLevelType w:val="hybridMultilevel"/>
    <w:tmpl w:val="01AC92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FF2380"/>
    <w:multiLevelType w:val="hybridMultilevel"/>
    <w:tmpl w:val="51DAA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0B389B"/>
    <w:multiLevelType w:val="hybridMultilevel"/>
    <w:tmpl w:val="0344C31E"/>
    <w:lvl w:ilvl="0" w:tplc="17C430FC">
      <w:numFmt w:val="bullet"/>
      <w:lvlText w:val="-"/>
      <w:lvlJc w:val="left"/>
      <w:pPr>
        <w:tabs>
          <w:tab w:val="num" w:pos="720"/>
        </w:tabs>
        <w:ind w:left="720" w:hanging="360"/>
      </w:pPr>
      <w:rPr>
        <w:rFonts w:ascii="Times New Roman" w:eastAsia="Times New Roman" w:hAnsi="Times New Roman" w:cs="Times New Roman" w:hint="default"/>
      </w:rPr>
    </w:lvl>
    <w:lvl w:ilvl="1" w:tplc="D6D414AA">
      <w:start w:val="1"/>
      <w:numFmt w:val="lowerLetter"/>
      <w:lvlText w:val="%2)"/>
      <w:lvlJc w:val="left"/>
      <w:pPr>
        <w:tabs>
          <w:tab w:val="num" w:pos="397"/>
        </w:tabs>
        <w:ind w:left="397" w:hanging="397"/>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164EE1"/>
    <w:multiLevelType w:val="hybridMultilevel"/>
    <w:tmpl w:val="9C82924A"/>
    <w:lvl w:ilvl="0" w:tplc="BC66171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8C392A"/>
    <w:multiLevelType w:val="hybridMultilevel"/>
    <w:tmpl w:val="6A884376"/>
    <w:lvl w:ilvl="0" w:tplc="725803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C5E1012"/>
    <w:multiLevelType w:val="hybridMultilevel"/>
    <w:tmpl w:val="E26CDE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4B012E"/>
    <w:multiLevelType w:val="hybridMultilevel"/>
    <w:tmpl w:val="E32223CC"/>
    <w:lvl w:ilvl="0" w:tplc="3AA40E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16451E"/>
    <w:multiLevelType w:val="hybridMultilevel"/>
    <w:tmpl w:val="ADE0DC58"/>
    <w:lvl w:ilvl="0" w:tplc="ED44FEFC">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8266F6"/>
    <w:multiLevelType w:val="hybridMultilevel"/>
    <w:tmpl w:val="36188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B006E8"/>
    <w:multiLevelType w:val="hybridMultilevel"/>
    <w:tmpl w:val="55C00BEA"/>
    <w:lvl w:ilvl="0" w:tplc="CB028D7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081F6F"/>
    <w:multiLevelType w:val="hybridMultilevel"/>
    <w:tmpl w:val="26A047C0"/>
    <w:lvl w:ilvl="0" w:tplc="906E37C8">
      <w:start w:val="67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C9C331E"/>
    <w:multiLevelType w:val="hybridMultilevel"/>
    <w:tmpl w:val="9348CCF4"/>
    <w:lvl w:ilvl="0" w:tplc="F406456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212FE9"/>
    <w:multiLevelType w:val="hybridMultilevel"/>
    <w:tmpl w:val="59708AC8"/>
    <w:lvl w:ilvl="0" w:tplc="4CE0B1BC">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4"/>
  </w:num>
  <w:num w:numId="3">
    <w:abstractNumId w:val="31"/>
  </w:num>
  <w:num w:numId="4">
    <w:abstractNumId w:val="34"/>
  </w:num>
  <w:num w:numId="5">
    <w:abstractNumId w:val="36"/>
  </w:num>
  <w:num w:numId="6">
    <w:abstractNumId w:val="38"/>
  </w:num>
  <w:num w:numId="7">
    <w:abstractNumId w:val="41"/>
  </w:num>
  <w:num w:numId="8">
    <w:abstractNumId w:val="25"/>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2"/>
  </w:num>
  <w:num w:numId="12">
    <w:abstractNumId w:val="30"/>
  </w:num>
  <w:num w:numId="13">
    <w:abstractNumId w:val="23"/>
  </w:num>
  <w:num w:numId="14">
    <w:abstractNumId w:val="22"/>
  </w:num>
  <w:num w:numId="15">
    <w:abstractNumId w:val="14"/>
  </w:num>
  <w:num w:numId="16">
    <w:abstractNumId w:val="28"/>
  </w:num>
  <w:num w:numId="17">
    <w:abstractNumId w:val="13"/>
  </w:num>
  <w:num w:numId="18">
    <w:abstractNumId w:val="10"/>
  </w:num>
  <w:num w:numId="19">
    <w:abstractNumId w:val="35"/>
  </w:num>
  <w:num w:numId="20">
    <w:abstractNumId w:val="42"/>
  </w:num>
  <w:num w:numId="21">
    <w:abstractNumId w:val="5"/>
  </w:num>
  <w:num w:numId="22">
    <w:abstractNumId w:val="7"/>
  </w:num>
  <w:num w:numId="23">
    <w:abstractNumId w:val="43"/>
  </w:num>
  <w:num w:numId="24">
    <w:abstractNumId w:val="2"/>
  </w:num>
  <w:num w:numId="25">
    <w:abstractNumId w:val="11"/>
  </w:num>
  <w:num w:numId="26">
    <w:abstractNumId w:val="6"/>
  </w:num>
  <w:num w:numId="27">
    <w:abstractNumId w:val="20"/>
  </w:num>
  <w:num w:numId="28">
    <w:abstractNumId w:val="37"/>
  </w:num>
  <w:num w:numId="29">
    <w:abstractNumId w:val="46"/>
  </w:num>
  <w:num w:numId="30">
    <w:abstractNumId w:val="19"/>
  </w:num>
  <w:num w:numId="31">
    <w:abstractNumId w:val="40"/>
  </w:num>
  <w:num w:numId="32">
    <w:abstractNumId w:val="21"/>
  </w:num>
  <w:num w:numId="33">
    <w:abstractNumId w:val="18"/>
  </w:num>
  <w:num w:numId="34">
    <w:abstractNumId w:val="1"/>
  </w:num>
  <w:num w:numId="35">
    <w:abstractNumId w:val="33"/>
  </w:num>
  <w:num w:numId="36">
    <w:abstractNumId w:val="17"/>
  </w:num>
  <w:num w:numId="37">
    <w:abstractNumId w:val="9"/>
  </w:num>
  <w:num w:numId="38">
    <w:abstractNumId w:val="29"/>
  </w:num>
  <w:num w:numId="39">
    <w:abstractNumId w:val="3"/>
  </w:num>
  <w:num w:numId="40">
    <w:abstractNumId w:val="24"/>
  </w:num>
  <w:num w:numId="41">
    <w:abstractNumId w:val="44"/>
  </w:num>
  <w:num w:numId="42">
    <w:abstractNumId w:val="45"/>
  </w:num>
  <w:num w:numId="43">
    <w:abstractNumId w:val="16"/>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8"/>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20"/>
    <w:rsid w:val="00004F80"/>
    <w:rsid w:val="00016B37"/>
    <w:rsid w:val="00043F20"/>
    <w:rsid w:val="00061BF0"/>
    <w:rsid w:val="00070897"/>
    <w:rsid w:val="000736C5"/>
    <w:rsid w:val="00085777"/>
    <w:rsid w:val="000B25C2"/>
    <w:rsid w:val="000D0F5A"/>
    <w:rsid w:val="000D2A0E"/>
    <w:rsid w:val="000E6A52"/>
    <w:rsid w:val="000E7984"/>
    <w:rsid w:val="000E7D19"/>
    <w:rsid w:val="000E7E25"/>
    <w:rsid w:val="0011045C"/>
    <w:rsid w:val="00110D32"/>
    <w:rsid w:val="00111318"/>
    <w:rsid w:val="00117AA3"/>
    <w:rsid w:val="00120B68"/>
    <w:rsid w:val="001259F2"/>
    <w:rsid w:val="00130861"/>
    <w:rsid w:val="00130F4F"/>
    <w:rsid w:val="001439F2"/>
    <w:rsid w:val="00144EFA"/>
    <w:rsid w:val="00145470"/>
    <w:rsid w:val="00147BDF"/>
    <w:rsid w:val="00152759"/>
    <w:rsid w:val="00153DD3"/>
    <w:rsid w:val="00160197"/>
    <w:rsid w:val="0016265E"/>
    <w:rsid w:val="00165090"/>
    <w:rsid w:val="001721CF"/>
    <w:rsid w:val="0017368B"/>
    <w:rsid w:val="001746B7"/>
    <w:rsid w:val="00175B6B"/>
    <w:rsid w:val="0018053A"/>
    <w:rsid w:val="0018256B"/>
    <w:rsid w:val="00192DB9"/>
    <w:rsid w:val="00196643"/>
    <w:rsid w:val="00197387"/>
    <w:rsid w:val="001C1409"/>
    <w:rsid w:val="001C1BE2"/>
    <w:rsid w:val="001C2A8F"/>
    <w:rsid w:val="001C6C25"/>
    <w:rsid w:val="001D28FC"/>
    <w:rsid w:val="001D3527"/>
    <w:rsid w:val="001D7228"/>
    <w:rsid w:val="001E5221"/>
    <w:rsid w:val="001E68B7"/>
    <w:rsid w:val="001F1EAD"/>
    <w:rsid w:val="001F46D6"/>
    <w:rsid w:val="002162C7"/>
    <w:rsid w:val="00221DA8"/>
    <w:rsid w:val="00224053"/>
    <w:rsid w:val="002349C8"/>
    <w:rsid w:val="00236299"/>
    <w:rsid w:val="00243094"/>
    <w:rsid w:val="00243CFA"/>
    <w:rsid w:val="00244F1E"/>
    <w:rsid w:val="00254388"/>
    <w:rsid w:val="00256A61"/>
    <w:rsid w:val="00260525"/>
    <w:rsid w:val="00261E96"/>
    <w:rsid w:val="00264F4A"/>
    <w:rsid w:val="00267703"/>
    <w:rsid w:val="00272B92"/>
    <w:rsid w:val="00286E43"/>
    <w:rsid w:val="002909F4"/>
    <w:rsid w:val="002A0D89"/>
    <w:rsid w:val="002A69B4"/>
    <w:rsid w:val="002B255E"/>
    <w:rsid w:val="002B2C2E"/>
    <w:rsid w:val="002B5246"/>
    <w:rsid w:val="002B5325"/>
    <w:rsid w:val="002C3AA5"/>
    <w:rsid w:val="002D4C93"/>
    <w:rsid w:val="002D5C3B"/>
    <w:rsid w:val="002E2DA6"/>
    <w:rsid w:val="002F086E"/>
    <w:rsid w:val="002F2B24"/>
    <w:rsid w:val="002F3A66"/>
    <w:rsid w:val="002F61FA"/>
    <w:rsid w:val="00312263"/>
    <w:rsid w:val="003155CB"/>
    <w:rsid w:val="0031786D"/>
    <w:rsid w:val="00330700"/>
    <w:rsid w:val="00330D4D"/>
    <w:rsid w:val="00331F71"/>
    <w:rsid w:val="00342E28"/>
    <w:rsid w:val="003657D0"/>
    <w:rsid w:val="00366E51"/>
    <w:rsid w:val="00390F89"/>
    <w:rsid w:val="00395AB6"/>
    <w:rsid w:val="003A2337"/>
    <w:rsid w:val="003A3FC7"/>
    <w:rsid w:val="003C4866"/>
    <w:rsid w:val="003C7F5E"/>
    <w:rsid w:val="003D5B83"/>
    <w:rsid w:val="003E5011"/>
    <w:rsid w:val="003E7FE0"/>
    <w:rsid w:val="003F3F63"/>
    <w:rsid w:val="00401A15"/>
    <w:rsid w:val="00424F54"/>
    <w:rsid w:val="00427361"/>
    <w:rsid w:val="00437A6D"/>
    <w:rsid w:val="0044016E"/>
    <w:rsid w:val="00443903"/>
    <w:rsid w:val="004505F4"/>
    <w:rsid w:val="00455D04"/>
    <w:rsid w:val="004560A5"/>
    <w:rsid w:val="00467654"/>
    <w:rsid w:val="00472F82"/>
    <w:rsid w:val="00495464"/>
    <w:rsid w:val="004A3000"/>
    <w:rsid w:val="004A43D1"/>
    <w:rsid w:val="004B38D1"/>
    <w:rsid w:val="004B4A3F"/>
    <w:rsid w:val="004B5200"/>
    <w:rsid w:val="004D29A3"/>
    <w:rsid w:val="004D3DA8"/>
    <w:rsid w:val="004D431C"/>
    <w:rsid w:val="004D4D5C"/>
    <w:rsid w:val="004F3724"/>
    <w:rsid w:val="004F7BE5"/>
    <w:rsid w:val="0051000F"/>
    <w:rsid w:val="00517C6D"/>
    <w:rsid w:val="005365A5"/>
    <w:rsid w:val="00542BD7"/>
    <w:rsid w:val="00551FD7"/>
    <w:rsid w:val="00556D71"/>
    <w:rsid w:val="00574A68"/>
    <w:rsid w:val="005757E4"/>
    <w:rsid w:val="00585CDD"/>
    <w:rsid w:val="005900D1"/>
    <w:rsid w:val="005941CD"/>
    <w:rsid w:val="005A03A6"/>
    <w:rsid w:val="005A0F40"/>
    <w:rsid w:val="005B113F"/>
    <w:rsid w:val="005B1605"/>
    <w:rsid w:val="005C4AAF"/>
    <w:rsid w:val="005C4FF7"/>
    <w:rsid w:val="005D626A"/>
    <w:rsid w:val="005E3E0D"/>
    <w:rsid w:val="005F0644"/>
    <w:rsid w:val="005F105D"/>
    <w:rsid w:val="005F1BC0"/>
    <w:rsid w:val="005F1F26"/>
    <w:rsid w:val="005F2D23"/>
    <w:rsid w:val="005F5B69"/>
    <w:rsid w:val="005F77E0"/>
    <w:rsid w:val="0060032A"/>
    <w:rsid w:val="0060451A"/>
    <w:rsid w:val="00607EE8"/>
    <w:rsid w:val="00611B1D"/>
    <w:rsid w:val="00625C68"/>
    <w:rsid w:val="00630573"/>
    <w:rsid w:val="006311B5"/>
    <w:rsid w:val="006319B6"/>
    <w:rsid w:val="006365BB"/>
    <w:rsid w:val="00641AAF"/>
    <w:rsid w:val="00642D7A"/>
    <w:rsid w:val="00652D86"/>
    <w:rsid w:val="00655495"/>
    <w:rsid w:val="0065681D"/>
    <w:rsid w:val="006726EB"/>
    <w:rsid w:val="00682630"/>
    <w:rsid w:val="00687493"/>
    <w:rsid w:val="00692188"/>
    <w:rsid w:val="00693E7F"/>
    <w:rsid w:val="006B1D6A"/>
    <w:rsid w:val="006B42F7"/>
    <w:rsid w:val="006B4531"/>
    <w:rsid w:val="006C0DCB"/>
    <w:rsid w:val="006C5496"/>
    <w:rsid w:val="006C5DF4"/>
    <w:rsid w:val="006D4497"/>
    <w:rsid w:val="006E65F1"/>
    <w:rsid w:val="007005F9"/>
    <w:rsid w:val="0070249B"/>
    <w:rsid w:val="0070779F"/>
    <w:rsid w:val="00727955"/>
    <w:rsid w:val="00732CE0"/>
    <w:rsid w:val="00733C30"/>
    <w:rsid w:val="00736A69"/>
    <w:rsid w:val="007502DB"/>
    <w:rsid w:val="00760753"/>
    <w:rsid w:val="00765C89"/>
    <w:rsid w:val="00767618"/>
    <w:rsid w:val="00767BCD"/>
    <w:rsid w:val="0077040C"/>
    <w:rsid w:val="007742FD"/>
    <w:rsid w:val="007763AB"/>
    <w:rsid w:val="0078030F"/>
    <w:rsid w:val="007969E3"/>
    <w:rsid w:val="007B6D6B"/>
    <w:rsid w:val="007C296C"/>
    <w:rsid w:val="007C3BB9"/>
    <w:rsid w:val="007D1FC8"/>
    <w:rsid w:val="007D733D"/>
    <w:rsid w:val="007E769E"/>
    <w:rsid w:val="007F0434"/>
    <w:rsid w:val="007F1862"/>
    <w:rsid w:val="007F370A"/>
    <w:rsid w:val="007F38E3"/>
    <w:rsid w:val="007F56AE"/>
    <w:rsid w:val="00801B56"/>
    <w:rsid w:val="0082221C"/>
    <w:rsid w:val="0082606C"/>
    <w:rsid w:val="0082607F"/>
    <w:rsid w:val="00843DE7"/>
    <w:rsid w:val="008517ED"/>
    <w:rsid w:val="008521C3"/>
    <w:rsid w:val="00876F37"/>
    <w:rsid w:val="0088056E"/>
    <w:rsid w:val="008A3989"/>
    <w:rsid w:val="008C02F5"/>
    <w:rsid w:val="008D429A"/>
    <w:rsid w:val="008E480A"/>
    <w:rsid w:val="008F24CB"/>
    <w:rsid w:val="008F5776"/>
    <w:rsid w:val="00900679"/>
    <w:rsid w:val="00916DCC"/>
    <w:rsid w:val="00917D12"/>
    <w:rsid w:val="00921B4C"/>
    <w:rsid w:val="009278FD"/>
    <w:rsid w:val="00946FD7"/>
    <w:rsid w:val="00950D17"/>
    <w:rsid w:val="00955FD9"/>
    <w:rsid w:val="009778A7"/>
    <w:rsid w:val="009835DA"/>
    <w:rsid w:val="0098580E"/>
    <w:rsid w:val="00992577"/>
    <w:rsid w:val="009A1E3A"/>
    <w:rsid w:val="009B6DAF"/>
    <w:rsid w:val="00A15261"/>
    <w:rsid w:val="00A20AEB"/>
    <w:rsid w:val="00A2433D"/>
    <w:rsid w:val="00A27120"/>
    <w:rsid w:val="00A3245C"/>
    <w:rsid w:val="00A371CB"/>
    <w:rsid w:val="00A5787E"/>
    <w:rsid w:val="00A7377C"/>
    <w:rsid w:val="00A74972"/>
    <w:rsid w:val="00A778C6"/>
    <w:rsid w:val="00A91B5A"/>
    <w:rsid w:val="00AB28DA"/>
    <w:rsid w:val="00AB2F98"/>
    <w:rsid w:val="00AB6BCF"/>
    <w:rsid w:val="00AC47A6"/>
    <w:rsid w:val="00AC5BF7"/>
    <w:rsid w:val="00AC734F"/>
    <w:rsid w:val="00AD359E"/>
    <w:rsid w:val="00AE60FA"/>
    <w:rsid w:val="00AF5D14"/>
    <w:rsid w:val="00AF637B"/>
    <w:rsid w:val="00B009B5"/>
    <w:rsid w:val="00B207D4"/>
    <w:rsid w:val="00B22F57"/>
    <w:rsid w:val="00B2342D"/>
    <w:rsid w:val="00B26DFC"/>
    <w:rsid w:val="00B31D39"/>
    <w:rsid w:val="00B34824"/>
    <w:rsid w:val="00B42ABC"/>
    <w:rsid w:val="00B44021"/>
    <w:rsid w:val="00B51FAC"/>
    <w:rsid w:val="00B52B9A"/>
    <w:rsid w:val="00B64DA3"/>
    <w:rsid w:val="00B66300"/>
    <w:rsid w:val="00B74F98"/>
    <w:rsid w:val="00B75FC0"/>
    <w:rsid w:val="00B8111A"/>
    <w:rsid w:val="00B81669"/>
    <w:rsid w:val="00B8785A"/>
    <w:rsid w:val="00B94298"/>
    <w:rsid w:val="00BA20C3"/>
    <w:rsid w:val="00BB1347"/>
    <w:rsid w:val="00BC68B7"/>
    <w:rsid w:val="00BC76EB"/>
    <w:rsid w:val="00BD0E76"/>
    <w:rsid w:val="00BD28BE"/>
    <w:rsid w:val="00BD6583"/>
    <w:rsid w:val="00BE5223"/>
    <w:rsid w:val="00BF1941"/>
    <w:rsid w:val="00C00117"/>
    <w:rsid w:val="00C0095D"/>
    <w:rsid w:val="00C124AE"/>
    <w:rsid w:val="00C13681"/>
    <w:rsid w:val="00C20A3B"/>
    <w:rsid w:val="00C440BB"/>
    <w:rsid w:val="00C44B94"/>
    <w:rsid w:val="00C45186"/>
    <w:rsid w:val="00C5574C"/>
    <w:rsid w:val="00C6540F"/>
    <w:rsid w:val="00C94026"/>
    <w:rsid w:val="00C95FB3"/>
    <w:rsid w:val="00CA1171"/>
    <w:rsid w:val="00CA2A5D"/>
    <w:rsid w:val="00CB7401"/>
    <w:rsid w:val="00CB7DA9"/>
    <w:rsid w:val="00CC194E"/>
    <w:rsid w:val="00CD38E2"/>
    <w:rsid w:val="00CD3A45"/>
    <w:rsid w:val="00CD546B"/>
    <w:rsid w:val="00CF1F82"/>
    <w:rsid w:val="00D018BD"/>
    <w:rsid w:val="00D027EA"/>
    <w:rsid w:val="00D03ED4"/>
    <w:rsid w:val="00D117E7"/>
    <w:rsid w:val="00D213EB"/>
    <w:rsid w:val="00D31658"/>
    <w:rsid w:val="00D34017"/>
    <w:rsid w:val="00D363D6"/>
    <w:rsid w:val="00D457EB"/>
    <w:rsid w:val="00D54124"/>
    <w:rsid w:val="00D5520E"/>
    <w:rsid w:val="00D64015"/>
    <w:rsid w:val="00D775E3"/>
    <w:rsid w:val="00D87BFD"/>
    <w:rsid w:val="00D947A6"/>
    <w:rsid w:val="00D95D29"/>
    <w:rsid w:val="00DB06CB"/>
    <w:rsid w:val="00DB24EF"/>
    <w:rsid w:val="00DB3280"/>
    <w:rsid w:val="00DB3E51"/>
    <w:rsid w:val="00DB7871"/>
    <w:rsid w:val="00DC30B8"/>
    <w:rsid w:val="00DF1D4A"/>
    <w:rsid w:val="00DF346E"/>
    <w:rsid w:val="00E076C5"/>
    <w:rsid w:val="00E10110"/>
    <w:rsid w:val="00E16FF2"/>
    <w:rsid w:val="00E2138B"/>
    <w:rsid w:val="00E217C1"/>
    <w:rsid w:val="00E37387"/>
    <w:rsid w:val="00E40560"/>
    <w:rsid w:val="00E527A0"/>
    <w:rsid w:val="00E664FC"/>
    <w:rsid w:val="00E81ABC"/>
    <w:rsid w:val="00E8292E"/>
    <w:rsid w:val="00E86F36"/>
    <w:rsid w:val="00E951E4"/>
    <w:rsid w:val="00EA494B"/>
    <w:rsid w:val="00EA5D5D"/>
    <w:rsid w:val="00EA5FCA"/>
    <w:rsid w:val="00EA7599"/>
    <w:rsid w:val="00EB0577"/>
    <w:rsid w:val="00EB46A0"/>
    <w:rsid w:val="00ED0CA0"/>
    <w:rsid w:val="00ED20F0"/>
    <w:rsid w:val="00ED30D1"/>
    <w:rsid w:val="00EE110D"/>
    <w:rsid w:val="00EE2E7F"/>
    <w:rsid w:val="00EE3FD2"/>
    <w:rsid w:val="00EF040A"/>
    <w:rsid w:val="00EF558D"/>
    <w:rsid w:val="00F04A99"/>
    <w:rsid w:val="00F440A3"/>
    <w:rsid w:val="00F44C21"/>
    <w:rsid w:val="00F467E1"/>
    <w:rsid w:val="00F61630"/>
    <w:rsid w:val="00F74310"/>
    <w:rsid w:val="00F800DD"/>
    <w:rsid w:val="00F81EF5"/>
    <w:rsid w:val="00F85B76"/>
    <w:rsid w:val="00F871FE"/>
    <w:rsid w:val="00F945F5"/>
    <w:rsid w:val="00FC2191"/>
    <w:rsid w:val="00FC2785"/>
    <w:rsid w:val="00FC710B"/>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AA278C-5CB3-45DB-8BFE-092591E3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C2785"/>
    <w:rPr>
      <w:color w:val="0000FF"/>
      <w:u w:val="single"/>
    </w:rPr>
  </w:style>
  <w:style w:type="paragraph" w:styleId="Normlnweb">
    <w:name w:val="Normal (Web)"/>
    <w:basedOn w:val="Normln"/>
    <w:rsid w:val="002F3A66"/>
    <w:pPr>
      <w:spacing w:before="100" w:beforeAutospacing="1" w:after="100" w:afterAutospacing="1"/>
    </w:pPr>
  </w:style>
  <w:style w:type="paragraph" w:styleId="Odstavecseseznamem">
    <w:name w:val="List Paragraph"/>
    <w:basedOn w:val="Normln"/>
    <w:link w:val="OdstavecseseznamemChar"/>
    <w:uiPriority w:val="34"/>
    <w:qFormat/>
    <w:rsid w:val="002F3A66"/>
    <w:pPr>
      <w:ind w:left="720"/>
      <w:contextualSpacing/>
    </w:pPr>
  </w:style>
  <w:style w:type="character" w:styleId="Siln">
    <w:name w:val="Strong"/>
    <w:basedOn w:val="Standardnpsmoodstavce"/>
    <w:uiPriority w:val="22"/>
    <w:qFormat/>
    <w:rsid w:val="00331F71"/>
    <w:rPr>
      <w:b/>
      <w:bCs/>
    </w:rPr>
  </w:style>
  <w:style w:type="paragraph" w:styleId="Textbubliny">
    <w:name w:val="Balloon Text"/>
    <w:basedOn w:val="Normln"/>
    <w:link w:val="TextbublinyChar"/>
    <w:semiHidden/>
    <w:unhideWhenUsed/>
    <w:rsid w:val="004F3724"/>
    <w:rPr>
      <w:rFonts w:ascii="Segoe UI" w:hAnsi="Segoe UI" w:cs="Segoe UI"/>
      <w:sz w:val="18"/>
      <w:szCs w:val="18"/>
    </w:rPr>
  </w:style>
  <w:style w:type="character" w:customStyle="1" w:styleId="TextbublinyChar">
    <w:name w:val="Text bubliny Char"/>
    <w:basedOn w:val="Standardnpsmoodstavce"/>
    <w:link w:val="Textbubliny"/>
    <w:semiHidden/>
    <w:rsid w:val="004F3724"/>
    <w:rPr>
      <w:rFonts w:ascii="Segoe UI" w:hAnsi="Segoe UI" w:cs="Segoe UI"/>
      <w:sz w:val="18"/>
      <w:szCs w:val="18"/>
    </w:rPr>
  </w:style>
  <w:style w:type="paragraph" w:customStyle="1" w:styleId="Tlotextu">
    <w:name w:val="Tělo textu"/>
    <w:basedOn w:val="Normln"/>
    <w:rsid w:val="00916DCC"/>
    <w:pPr>
      <w:spacing w:after="140" w:line="288" w:lineRule="auto"/>
    </w:pPr>
    <w:rPr>
      <w:rFonts w:ascii="Liberation Serif" w:eastAsia="SimSun" w:hAnsi="Liberation Serif" w:cs="Arial"/>
      <w:color w:val="00000A"/>
      <w:lang w:eastAsia="zh-CN" w:bidi="hi-IN"/>
    </w:rPr>
  </w:style>
  <w:style w:type="paragraph" w:styleId="Zkladntext">
    <w:name w:val="Body Text"/>
    <w:basedOn w:val="Normln"/>
    <w:link w:val="ZkladntextChar"/>
    <w:rsid w:val="00070897"/>
    <w:pPr>
      <w:jc w:val="both"/>
    </w:pPr>
  </w:style>
  <w:style w:type="character" w:customStyle="1" w:styleId="ZkladntextChar">
    <w:name w:val="Základní text Char"/>
    <w:basedOn w:val="Standardnpsmoodstavce"/>
    <w:link w:val="Zkladntext"/>
    <w:rsid w:val="00070897"/>
    <w:rPr>
      <w:sz w:val="24"/>
      <w:szCs w:val="24"/>
    </w:rPr>
  </w:style>
  <w:style w:type="character" w:customStyle="1" w:styleId="OdstavecseseznamemChar">
    <w:name w:val="Odstavec se seznamem Char"/>
    <w:basedOn w:val="Standardnpsmoodstavce"/>
    <w:link w:val="Odstavecseseznamem"/>
    <w:uiPriority w:val="34"/>
    <w:rsid w:val="001D28FC"/>
    <w:rPr>
      <w:sz w:val="24"/>
      <w:szCs w:val="24"/>
    </w:rPr>
  </w:style>
  <w:style w:type="paragraph" w:styleId="Bezmezer">
    <w:name w:val="No Spacing"/>
    <w:uiPriority w:val="1"/>
    <w:qFormat/>
    <w:rsid w:val="00C9402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3467">
      <w:bodyDiv w:val="1"/>
      <w:marLeft w:val="0"/>
      <w:marRight w:val="0"/>
      <w:marTop w:val="0"/>
      <w:marBottom w:val="0"/>
      <w:divBdr>
        <w:top w:val="none" w:sz="0" w:space="0" w:color="auto"/>
        <w:left w:val="none" w:sz="0" w:space="0" w:color="auto"/>
        <w:bottom w:val="none" w:sz="0" w:space="0" w:color="auto"/>
        <w:right w:val="none" w:sz="0" w:space="0" w:color="auto"/>
      </w:divBdr>
    </w:div>
    <w:div w:id="11666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2</Pages>
  <Words>1016</Words>
  <Characters>6001</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Bod č</vt:lpstr>
    </vt:vector>
  </TitlesOfParts>
  <Company>KrU</Company>
  <LinksUpToDate>false</LinksUpToDate>
  <CharactersWithSpaces>7003</CharactersWithSpaces>
  <SharedDoc>false</SharedDoc>
  <HLinks>
    <vt:vector size="12" baseType="variant">
      <vt:variant>
        <vt:i4>4980804</vt:i4>
      </vt:variant>
      <vt:variant>
        <vt:i4>3</vt:i4>
      </vt:variant>
      <vt:variant>
        <vt:i4>0</vt:i4>
      </vt:variant>
      <vt:variant>
        <vt:i4>5</vt:i4>
      </vt:variant>
      <vt:variant>
        <vt:lpwstr>http://www.zsokrisky.cz/skolska-rada/ds-1057/p1=1357</vt:lpwstr>
      </vt:variant>
      <vt:variant>
        <vt:lpwstr/>
      </vt:variant>
      <vt:variant>
        <vt:i4>5832708</vt:i4>
      </vt:variant>
      <vt:variant>
        <vt:i4>0</vt:i4>
      </vt:variant>
      <vt:variant>
        <vt:i4>0</vt:i4>
      </vt:variant>
      <vt:variant>
        <vt:i4>5</vt:i4>
      </vt:variant>
      <vt:variant>
        <vt:lpwstr>http://www.cernelesy.cz/index.asp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č</dc:title>
  <dc:creator>rysavy.z</dc:creator>
  <cp:lastModifiedBy>Zdeněk Ryšavý</cp:lastModifiedBy>
  <cp:revision>11</cp:revision>
  <cp:lastPrinted>2019-11-05T11:24:00Z</cp:lastPrinted>
  <dcterms:created xsi:type="dcterms:W3CDTF">2019-10-30T21:26:00Z</dcterms:created>
  <dcterms:modified xsi:type="dcterms:W3CDTF">2020-09-20T18:14:00Z</dcterms:modified>
</cp:coreProperties>
</file>