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 xml:space="preserve">zprávy o činnosti finančního </w:t>
      </w:r>
      <w:r w:rsidR="009278FD">
        <w:rPr>
          <w:rFonts w:ascii="Arial Black" w:hAnsi="Arial Black" w:cs="Arial"/>
          <w:b/>
          <w:sz w:val="32"/>
          <w:szCs w:val="32"/>
          <w:u w:val="single"/>
        </w:rPr>
        <w:t xml:space="preserve">a kontrolního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B44021" w:rsidRDefault="0058739E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Předseda finančního výboru předložil písemnou zprávu, předseda </w:t>
      </w:r>
      <w:r w:rsidR="00117AA3">
        <w:rPr>
          <w:sz w:val="22"/>
          <w:szCs w:val="22"/>
        </w:rPr>
        <w:t xml:space="preserve">kontrolního </w:t>
      </w:r>
      <w:r>
        <w:rPr>
          <w:sz w:val="22"/>
          <w:szCs w:val="22"/>
        </w:rPr>
        <w:t>výboru přednese svoji zprávu</w:t>
      </w:r>
      <w:r w:rsidR="00117AA3">
        <w:rPr>
          <w:sz w:val="22"/>
          <w:szCs w:val="22"/>
        </w:rPr>
        <w:t xml:space="preserve"> ústně na zasedání zastupitelstva</w:t>
      </w:r>
      <w:r w:rsidR="00A2433D" w:rsidRPr="004F3724">
        <w:rPr>
          <w:sz w:val="22"/>
          <w:szCs w:val="22"/>
        </w:rPr>
        <w:t>.</w:t>
      </w:r>
      <w:r w:rsidR="0082607F">
        <w:rPr>
          <w:sz w:val="22"/>
          <w:szCs w:val="22"/>
        </w:rPr>
        <w:t xml:space="preserve"> </w:t>
      </w:r>
    </w:p>
    <w:p w:rsidR="0058739E" w:rsidRDefault="0058739E" w:rsidP="00767BCD">
      <w:pPr>
        <w:spacing w:before="60"/>
        <w:ind w:firstLine="397"/>
        <w:jc w:val="both"/>
        <w:rPr>
          <w:sz w:val="22"/>
          <w:szCs w:val="22"/>
        </w:rPr>
      </w:pPr>
    </w:p>
    <w:p w:rsidR="0058739E" w:rsidRPr="0058739E" w:rsidRDefault="0058739E" w:rsidP="0058739E">
      <w:pPr>
        <w:overflowPunct w:val="0"/>
        <w:spacing w:line="288" w:lineRule="auto"/>
        <w:jc w:val="center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Liberation Serif" w:eastAsia="SimSun" w:hAnsi="Liberation Serif" w:cs="Arial"/>
          <w:b/>
          <w:color w:val="00000A"/>
          <w:sz w:val="32"/>
          <w:szCs w:val="32"/>
          <w:u w:val="single"/>
          <w:lang w:eastAsia="zh-CN" w:bidi="hi-IN"/>
        </w:rPr>
        <w:t>Zpráva o činnosti finančního výboru městyse Okříšky</w:t>
      </w:r>
    </w:p>
    <w:p w:rsidR="0058739E" w:rsidRPr="0058739E" w:rsidRDefault="0058739E" w:rsidP="0058739E">
      <w:pPr>
        <w:overflowPunct w:val="0"/>
        <w:spacing w:after="140" w:line="288" w:lineRule="auto"/>
        <w:jc w:val="center"/>
        <w:rPr>
          <w:rFonts w:ascii="Liberation Serif" w:eastAsia="SimSun" w:hAnsi="Liberation Serif" w:cs="Arial" w:hint="eastAsia"/>
          <w:color w:val="00000A"/>
          <w:lang w:eastAsia="zh-CN" w:bidi="hi-IN"/>
        </w:rPr>
      </w:pPr>
      <w:bookmarkStart w:id="0" w:name="__DdeLink__133_819931628"/>
      <w:bookmarkStart w:id="1" w:name="__DdeLink__115_1818854434"/>
      <w:r w:rsidRPr="0058739E">
        <w:rPr>
          <w:rFonts w:ascii="Liberation Serif" w:eastAsia="SimSun" w:hAnsi="Liberation Serif" w:cs="Arial"/>
          <w:b/>
          <w:color w:val="00000A"/>
          <w:sz w:val="32"/>
          <w:szCs w:val="32"/>
          <w:u w:val="single"/>
          <w:lang w:eastAsia="zh-CN" w:bidi="hi-IN"/>
        </w:rPr>
        <w:t xml:space="preserve">od </w:t>
      </w:r>
      <w:bookmarkEnd w:id="0"/>
      <w:bookmarkEnd w:id="1"/>
      <w:r w:rsidRPr="0058739E">
        <w:rPr>
          <w:rFonts w:ascii="Liberation Serif" w:eastAsia="SimSun" w:hAnsi="Liberation Serif" w:cs="Arial"/>
          <w:b/>
          <w:color w:val="00000A"/>
          <w:sz w:val="32"/>
          <w:szCs w:val="32"/>
          <w:u w:val="single"/>
          <w:lang w:eastAsia="zh-CN" w:bidi="hi-IN"/>
        </w:rPr>
        <w:t>29. 4. 2020 do 17. 6. 2020</w:t>
      </w:r>
    </w:p>
    <w:p w:rsidR="0058739E" w:rsidRDefault="0058739E" w:rsidP="0058739E">
      <w:pPr>
        <w:overflowPunct w:val="0"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Finanční výbor se sešel na svém zasedání dne 3. 6. 2020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Přítomni: Vlasta Zejdová, Jaroslava Dvořáková, MVDr. Josef Komárek a Martin Hospůdka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Omluveni: Ing. Jana Dvořáková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                     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       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FV projednal následující záležitosti:</w:t>
      </w:r>
    </w:p>
    <w:p w:rsidR="0058739E" w:rsidRPr="0058739E" w:rsidRDefault="0058739E" w:rsidP="0058739E">
      <w:pPr>
        <w:overflowPunct w:val="0"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1.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Posoudil žádosti o prodej 2 částí pozemku </w:t>
      </w:r>
      <w:proofErr w:type="spellStart"/>
      <w:proofErr w:type="gramStart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p.č</w:t>
      </w:r>
      <w:proofErr w:type="spellEnd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.</w:t>
      </w:r>
      <w:proofErr w:type="gramEnd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402/115 o výměře cca 79 a cca 92 m2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za účelem rozšíření zahrad.</w:t>
      </w:r>
    </w:p>
    <w:p w:rsidR="0058739E" w:rsidRPr="0058739E" w:rsidRDefault="0058739E" w:rsidP="0058739E">
      <w:pPr>
        <w:overflowPunct w:val="0"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   </w:t>
      </w:r>
    </w:p>
    <w:p w:rsidR="0058739E" w:rsidRPr="0058739E" w:rsidRDefault="0058739E" w:rsidP="0058739E">
      <w:pPr>
        <w:overflowPunct w:val="0"/>
        <w:spacing w:after="140" w:line="288" w:lineRule="auto"/>
        <w:rPr>
          <w:rFonts w:ascii="Liberation Serif" w:eastAsia="SimSun" w:hAnsi="Liberation Serif" w:cs="Arial" w:hint="eastAsia"/>
          <w:color w:val="00000A"/>
          <w:lang w:eastAsia="zh-CN" w:bidi="hi-IN"/>
        </w:rPr>
      </w:pPr>
      <w:r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>Usnesení: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</w:t>
      </w: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a)  FV doporučuje zastupitelstvu zamítnout prodej 2 částí pozemku </w:t>
      </w:r>
      <w:proofErr w:type="spellStart"/>
      <w:proofErr w:type="gramStart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p.č</w:t>
      </w:r>
      <w:proofErr w:type="spellEnd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.</w:t>
      </w:r>
      <w:proofErr w:type="gramEnd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402/115 o výměře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</w:t>
      </w: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cca 79 a cca 92 m za účelem rozšíření zahrad.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</w:t>
      </w: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Usnesení bylo přijato 3/4 přítomnými hlasy, zdržel se 1.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</w:t>
      </w: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b) FV doporučuje zastupitelstvu, v případě zájmu žadatelů, ponechat uvedené pozemky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</w:t>
      </w: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v pronájmu a současně aktualizovat nájemní smlouvy včetně cen.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</w:t>
      </w: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Usnesení bylo přijato 4/4 přítomnými hlasy.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2.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Posoudil žádost o prodej pozemku 258/1 pro podnikatelské účely za účelem uvedení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do souladu se skutečným stavem.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 Usnesení: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FV doporučuje zastupitelstvu schválit prodej pozemku 258/1 pro podnikatelské účely za účelem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uvedení do souladu se skutečným stavem za cenu: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zastavěná plocha ……………………………………… 650,--Kč/m2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přístupová cesta, </w:t>
      </w:r>
      <w:proofErr w:type="spellStart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eventl</w:t>
      </w:r>
      <w:proofErr w:type="spellEnd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. parkovací plocha ………… 150,--Kč/m2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Usnesení bylo přijato 4/4 přítomnými hlasy.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>3.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Posoudil žádost o prodej pozemku 605/20 pro podnikatelské účely.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>Usnesení: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color w:val="00000A"/>
          <w:lang w:eastAsia="zh-CN" w:bidi="hi-IN"/>
        </w:rPr>
      </w:pPr>
      <w:r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FV doporučuje zastupitelstvu schválit prodej pozemku 605/20 pro podnikatelské účely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/>
          <w:i/>
          <w:iCs/>
          <w:color w:val="00000A"/>
          <w:lang w:eastAsia="zh-CN" w:bidi="hi-IN"/>
        </w:rPr>
      </w:pPr>
      <w:r w:rsidRPr="0058739E">
        <w:rPr>
          <w:rFonts w:ascii="Arial" w:eastAsia="SimSun" w:hAnsi="Arial" w:cs="Arial"/>
          <w:i/>
          <w:iCs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s podmínkou zachování cesty podél železniční tratě </w:t>
      </w: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k rybníku Pilný o min. šíři 2 m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za ceny: 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lastRenderedPageBreak/>
        <w:t xml:space="preserve">    přístupo</w:t>
      </w:r>
      <w:bookmarkStart w:id="2" w:name="_GoBack"/>
      <w:bookmarkEnd w:id="2"/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vá cesta ………………………………150,--  Kč/m2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ostatní plocha ………………………………… 300,-- Kč/m2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Usnesení bylo přijato 4/4 přítomnými hlasy.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 xml:space="preserve">4.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Seznámil se se stavem sbírky pro Gábinku a projednal způsob jejího využití.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b/>
          <w:bCs/>
          <w:color w:val="00000A"/>
          <w:sz w:val="22"/>
          <w:szCs w:val="22"/>
          <w:lang w:eastAsia="zh-CN" w:bidi="hi-IN"/>
        </w:rPr>
        <w:t>Usnesení: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FV doporučuje zastupitelstvu schválit předání části sbírky ve výši 30% zákonnému zástupci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Gábinky na běžné výdaje pro zajištění jejích aktuálních potřeb a 70 % uložit vhodným způsobem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a předat Gábince při dovršení jejích 18 let.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                                                                 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</w:t>
      </w: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>Usnesení bylo přijato 4/4 přítomnými hlasy.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Arial" w:eastAsia="SimSun" w:hAnsi="Arial" w:cs="Arial"/>
          <w:color w:val="00000A"/>
          <w:sz w:val="22"/>
          <w:szCs w:val="22"/>
          <w:lang w:eastAsia="zh-CN" w:bidi="hi-IN"/>
        </w:rPr>
      </w:pP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                                                                                                 za finanční výbor</w:t>
      </w:r>
    </w:p>
    <w:p w:rsidR="0058739E" w:rsidRP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 w:hint="eastAsia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                                                                                               Martin Hospůdka - předseda</w:t>
      </w:r>
    </w:p>
    <w:p w:rsidR="002B5246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/>
          <w:b/>
          <w:bCs/>
          <w:color w:val="00000A"/>
          <w:lang w:eastAsia="zh-CN" w:bidi="hi-IN"/>
        </w:rPr>
      </w:pPr>
      <w:r w:rsidRPr="0058739E">
        <w:rPr>
          <w:rFonts w:ascii="Arial" w:eastAsia="SimSun" w:hAnsi="Arial" w:cs="Arial"/>
          <w:color w:val="00000A"/>
          <w:sz w:val="22"/>
          <w:szCs w:val="22"/>
          <w:lang w:eastAsia="zh-CN" w:bidi="hi-IN"/>
        </w:rPr>
        <w:t xml:space="preserve"> </w:t>
      </w:r>
    </w:p>
    <w:p w:rsidR="0058739E" w:rsidRDefault="0058739E" w:rsidP="0058739E">
      <w:pPr>
        <w:overflowPunct w:val="0"/>
        <w:spacing w:after="200"/>
        <w:contextualSpacing/>
        <w:rPr>
          <w:rFonts w:ascii="Liberation Serif" w:eastAsia="SimSun" w:hAnsi="Liberation Serif" w:cs="Arial"/>
          <w:b/>
          <w:bCs/>
          <w:color w:val="00000A"/>
          <w:lang w:eastAsia="zh-CN" w:bidi="hi-IN"/>
        </w:rPr>
      </w:pPr>
    </w:p>
    <w:p w:rsidR="0058739E" w:rsidRPr="00EE3FD2" w:rsidRDefault="0058739E" w:rsidP="0058739E">
      <w:pPr>
        <w:overflowPunct w:val="0"/>
        <w:spacing w:after="200"/>
        <w:contextualSpacing/>
        <w:rPr>
          <w:b/>
          <w:sz w:val="22"/>
          <w:szCs w:val="22"/>
          <w:u w:val="single"/>
        </w:rPr>
      </w:pPr>
    </w:p>
    <w:p w:rsidR="00117AA3" w:rsidRDefault="002B5246" w:rsidP="003E7FE0">
      <w:pPr>
        <w:spacing w:before="6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Zastup</w:t>
      </w:r>
      <w:r w:rsidR="00767BCD">
        <w:rPr>
          <w:b/>
          <w:sz w:val="22"/>
          <w:szCs w:val="22"/>
        </w:rPr>
        <w:t>itelstvo městyse bere na vědomí</w:t>
      </w:r>
      <w:r w:rsidR="00117AA3">
        <w:rPr>
          <w:b/>
          <w:sz w:val="22"/>
          <w:szCs w:val="22"/>
        </w:rPr>
        <w:t>:</w:t>
      </w:r>
    </w:p>
    <w:p w:rsidR="00117AA3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117AA3">
        <w:rPr>
          <w:b/>
          <w:sz w:val="22"/>
          <w:szCs w:val="22"/>
        </w:rPr>
        <w:t>zprávu</w:t>
      </w:r>
      <w:r w:rsidR="002B5246" w:rsidRPr="00117AA3">
        <w:rPr>
          <w:b/>
          <w:sz w:val="22"/>
          <w:szCs w:val="22"/>
        </w:rPr>
        <w:t xml:space="preserve"> o činnosti finančního výbor</w:t>
      </w:r>
      <w:r w:rsidRPr="00117AA3">
        <w:rPr>
          <w:b/>
          <w:sz w:val="22"/>
          <w:szCs w:val="22"/>
        </w:rPr>
        <w:t xml:space="preserve">u zastupitelstva </w:t>
      </w:r>
      <w:r w:rsidR="0058739E">
        <w:rPr>
          <w:b/>
          <w:sz w:val="22"/>
          <w:szCs w:val="22"/>
        </w:rPr>
        <w:t>za období od 12. 2</w:t>
      </w:r>
      <w:r w:rsidR="003D5B83" w:rsidRPr="00117AA3">
        <w:rPr>
          <w:b/>
          <w:sz w:val="22"/>
          <w:szCs w:val="22"/>
        </w:rPr>
        <w:t xml:space="preserve">. </w:t>
      </w:r>
      <w:r w:rsidR="0058739E">
        <w:rPr>
          <w:b/>
          <w:sz w:val="22"/>
          <w:szCs w:val="22"/>
        </w:rPr>
        <w:t>do 17. 6. 2020</w:t>
      </w:r>
      <w:r w:rsidR="00767BCD" w:rsidRPr="00117AA3">
        <w:rPr>
          <w:b/>
          <w:sz w:val="22"/>
          <w:szCs w:val="22"/>
        </w:rPr>
        <w:t xml:space="preserve"> bez připomínek</w:t>
      </w:r>
      <w:r w:rsidRPr="00117AA3">
        <w:rPr>
          <w:b/>
          <w:sz w:val="22"/>
          <w:szCs w:val="22"/>
        </w:rPr>
        <w:t>,</w:t>
      </w:r>
    </w:p>
    <w:p w:rsidR="00AF637B" w:rsidRPr="00117AA3" w:rsidRDefault="00117AA3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117AA3">
        <w:rPr>
          <w:b/>
          <w:sz w:val="22"/>
          <w:szCs w:val="22"/>
        </w:rPr>
        <w:t xml:space="preserve">zprávu o činnosti </w:t>
      </w:r>
      <w:r>
        <w:rPr>
          <w:b/>
          <w:sz w:val="22"/>
          <w:szCs w:val="22"/>
        </w:rPr>
        <w:t>kontrol</w:t>
      </w:r>
      <w:r w:rsidRPr="00117AA3">
        <w:rPr>
          <w:b/>
          <w:sz w:val="22"/>
          <w:szCs w:val="22"/>
        </w:rPr>
        <w:t xml:space="preserve">ního výboru zastupitelstva za období od </w:t>
      </w:r>
      <w:r w:rsidR="0058739E">
        <w:rPr>
          <w:b/>
          <w:sz w:val="22"/>
          <w:szCs w:val="22"/>
        </w:rPr>
        <w:t>12. 2</w:t>
      </w:r>
      <w:r w:rsidR="0058739E" w:rsidRPr="00117AA3">
        <w:rPr>
          <w:b/>
          <w:sz w:val="22"/>
          <w:szCs w:val="22"/>
        </w:rPr>
        <w:t xml:space="preserve">. </w:t>
      </w:r>
      <w:r w:rsidR="0058739E">
        <w:rPr>
          <w:b/>
          <w:sz w:val="22"/>
          <w:szCs w:val="22"/>
        </w:rPr>
        <w:t>do 17. 6. 2020</w:t>
      </w:r>
      <w:r w:rsidR="0058739E">
        <w:rPr>
          <w:b/>
          <w:sz w:val="22"/>
          <w:szCs w:val="22"/>
        </w:rPr>
        <w:t xml:space="preserve"> </w:t>
      </w:r>
      <w:r w:rsidRPr="00117AA3">
        <w:rPr>
          <w:b/>
          <w:sz w:val="22"/>
          <w:szCs w:val="22"/>
        </w:rPr>
        <w:t>bez připomínek</w:t>
      </w:r>
      <w:r w:rsidR="00767BCD" w:rsidRPr="00117AA3">
        <w:rPr>
          <w:b/>
          <w:sz w:val="22"/>
          <w:szCs w:val="22"/>
        </w:rPr>
        <w:t>.</w:t>
      </w:r>
    </w:p>
    <w:sectPr w:rsidR="00AF637B" w:rsidRPr="00117AA3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6"/>
  </w:num>
  <w:num w:numId="5">
    <w:abstractNumId w:val="18"/>
  </w:num>
  <w:num w:numId="6">
    <w:abstractNumId w:val="19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5"/>
  </w:num>
  <w:num w:numId="12">
    <w:abstractNumId w:val="1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  <w:num w:numId="19">
    <w:abstractNumId w:val="17"/>
  </w:num>
  <w:num w:numId="20">
    <w:abstractNumId w:val="21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8739E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2956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55</cp:revision>
  <cp:lastPrinted>2018-09-24T11:41:00Z</cp:lastPrinted>
  <dcterms:created xsi:type="dcterms:W3CDTF">2014-12-07T17:39:00Z</dcterms:created>
  <dcterms:modified xsi:type="dcterms:W3CDTF">2020-06-11T18:15:00Z</dcterms:modified>
</cp:coreProperties>
</file>