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C95FB3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3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 w:cs="Arial"/>
          <w:b/>
          <w:sz w:val="32"/>
          <w:szCs w:val="32"/>
          <w:u w:val="single"/>
        </w:rPr>
        <w:t>Územní plán Okříšky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2D24AB" w:rsidRPr="002D24AB" w:rsidRDefault="002D24AB" w:rsidP="002D24AB">
      <w:pPr>
        <w:spacing w:before="60"/>
        <w:ind w:left="2730" w:hanging="2730"/>
        <w:jc w:val="both"/>
        <w:rPr>
          <w:b/>
          <w:caps/>
          <w:sz w:val="22"/>
          <w:szCs w:val="22"/>
          <w:u w:val="single"/>
        </w:rPr>
      </w:pPr>
      <w:r w:rsidRPr="002D24AB">
        <w:rPr>
          <w:b/>
          <w:caps/>
          <w:sz w:val="22"/>
          <w:szCs w:val="22"/>
          <w:u w:val="single"/>
        </w:rPr>
        <w:t>Usnesení č. III/5/2011:</w:t>
      </w:r>
    </w:p>
    <w:p w:rsidR="002D24AB" w:rsidRPr="002D24AB" w:rsidRDefault="002D24AB" w:rsidP="002D24AB">
      <w:pPr>
        <w:spacing w:before="60"/>
        <w:jc w:val="both"/>
        <w:rPr>
          <w:rStyle w:val="Siln"/>
        </w:rPr>
      </w:pPr>
      <w:r w:rsidRPr="002D24AB">
        <w:rPr>
          <w:rStyle w:val="Siln"/>
          <w:sz w:val="22"/>
          <w:szCs w:val="22"/>
        </w:rPr>
        <w:t>Zastupitelstvo městyse:</w:t>
      </w:r>
    </w:p>
    <w:p w:rsidR="002D24AB" w:rsidRPr="002D24AB" w:rsidRDefault="002D24AB" w:rsidP="002D24AB">
      <w:pPr>
        <w:numPr>
          <w:ilvl w:val="0"/>
          <w:numId w:val="24"/>
        </w:numPr>
        <w:spacing w:before="60"/>
        <w:jc w:val="both"/>
        <w:rPr>
          <w:rStyle w:val="Siln"/>
          <w:sz w:val="22"/>
          <w:szCs w:val="22"/>
        </w:rPr>
      </w:pPr>
      <w:r w:rsidRPr="002D24AB">
        <w:rPr>
          <w:rStyle w:val="Siln"/>
          <w:sz w:val="22"/>
          <w:szCs w:val="22"/>
        </w:rPr>
        <w:t>schvaluje pořízení změny č. 2 územního plánu městyse Okříšky,</w:t>
      </w:r>
    </w:p>
    <w:p w:rsidR="002D24AB" w:rsidRPr="002D24AB" w:rsidRDefault="002D24AB" w:rsidP="002D24AB">
      <w:pPr>
        <w:numPr>
          <w:ilvl w:val="0"/>
          <w:numId w:val="24"/>
        </w:numPr>
        <w:spacing w:before="60"/>
        <w:jc w:val="both"/>
      </w:pPr>
      <w:r w:rsidRPr="002D24AB">
        <w:rPr>
          <w:rStyle w:val="Siln"/>
          <w:sz w:val="22"/>
          <w:szCs w:val="22"/>
        </w:rPr>
        <w:t>schvaluje pořízení nového územního plánu městyse Okříšky,</w:t>
      </w:r>
    </w:p>
    <w:p w:rsidR="002D24AB" w:rsidRPr="002D24AB" w:rsidRDefault="002D24AB" w:rsidP="002D24AB">
      <w:pPr>
        <w:numPr>
          <w:ilvl w:val="0"/>
          <w:numId w:val="24"/>
        </w:numPr>
        <w:spacing w:before="60"/>
        <w:jc w:val="both"/>
        <w:rPr>
          <w:b/>
          <w:sz w:val="22"/>
          <w:szCs w:val="22"/>
        </w:rPr>
      </w:pPr>
      <w:r w:rsidRPr="002D24AB">
        <w:rPr>
          <w:b/>
          <w:sz w:val="22"/>
          <w:szCs w:val="22"/>
        </w:rPr>
        <w:t xml:space="preserve">pověřuje ing. Janu Dvořákovou jako osobu zodpovědnou za projednávání územního plánu. </w:t>
      </w:r>
    </w:p>
    <w:p w:rsidR="002D24AB" w:rsidRPr="002D24AB" w:rsidRDefault="002D24AB" w:rsidP="002D24AB">
      <w:pPr>
        <w:spacing w:before="60"/>
        <w:ind w:left="2730" w:hanging="2730"/>
        <w:jc w:val="both"/>
        <w:rPr>
          <w:b/>
          <w:caps/>
          <w:sz w:val="22"/>
          <w:szCs w:val="22"/>
          <w:u w:val="single"/>
        </w:rPr>
      </w:pPr>
    </w:p>
    <w:p w:rsidR="002D24AB" w:rsidRPr="002D24AB" w:rsidRDefault="002D24AB" w:rsidP="002D24AB">
      <w:pPr>
        <w:spacing w:before="60"/>
        <w:ind w:left="2730" w:hanging="2730"/>
        <w:jc w:val="both"/>
        <w:rPr>
          <w:b/>
          <w:caps/>
          <w:sz w:val="22"/>
          <w:szCs w:val="22"/>
          <w:u w:val="single"/>
        </w:rPr>
      </w:pPr>
      <w:r w:rsidRPr="002D24AB">
        <w:rPr>
          <w:b/>
          <w:caps/>
          <w:sz w:val="22"/>
          <w:szCs w:val="22"/>
          <w:u w:val="single"/>
        </w:rPr>
        <w:t>Usnesení č. XIII/8/2012:</w:t>
      </w:r>
    </w:p>
    <w:p w:rsidR="002D24AB" w:rsidRPr="002D24AB" w:rsidRDefault="002D24AB" w:rsidP="002D24AB">
      <w:pPr>
        <w:spacing w:before="60"/>
        <w:jc w:val="both"/>
        <w:rPr>
          <w:b/>
          <w:bCs/>
          <w:sz w:val="22"/>
          <w:szCs w:val="22"/>
        </w:rPr>
      </w:pPr>
      <w:r w:rsidRPr="002D24AB">
        <w:rPr>
          <w:b/>
          <w:bCs/>
          <w:sz w:val="22"/>
          <w:szCs w:val="22"/>
        </w:rPr>
        <w:t>Zastupitelstvo městyse:</w:t>
      </w:r>
    </w:p>
    <w:p w:rsidR="002D24AB" w:rsidRPr="002D24AB" w:rsidRDefault="002D24AB" w:rsidP="002D24AB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D24AB">
        <w:rPr>
          <w:b/>
          <w:bCs/>
          <w:sz w:val="22"/>
          <w:szCs w:val="22"/>
        </w:rPr>
        <w:t xml:space="preserve">schvaluje upravené zadání Územního plánu Okříšky ve smyslu § 47 odst. (5) zákona č. 183/2006 Sb., o územním plánování a stavebním řádu ve znění pozdějších předpisů, jehož nedílnou součástí je Vyhodnocení požadavků, stanovisek, podnětů a připomínek z projednávání návrhu zadání Územního plánu Okříšky. </w:t>
      </w:r>
    </w:p>
    <w:p w:rsidR="002D24AB" w:rsidRDefault="002D24AB" w:rsidP="002D24AB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D24AB">
        <w:rPr>
          <w:b/>
          <w:bCs/>
          <w:sz w:val="22"/>
          <w:szCs w:val="22"/>
        </w:rPr>
        <w:t xml:space="preserve">ukládá určenému zastupiteli, panu Zdeňku Ryšavému, informovat pořizovatele Územního plánu Okříšky, Městský úřad Třebíč, Oddělení Úřad územního plánování, o schválení upraveného zadání a dále spolupracovat se zpracovatelem při pracích na konceptu a následně návrhu Územního plánu Okříšky a případně mu poskytnout podklady nutné pro jeho vyhotovení.   </w:t>
      </w:r>
    </w:p>
    <w:p w:rsidR="008740AA" w:rsidRDefault="008740AA" w:rsidP="008740AA">
      <w:pPr>
        <w:spacing w:before="60"/>
        <w:jc w:val="both"/>
        <w:rPr>
          <w:b/>
          <w:bCs/>
          <w:sz w:val="22"/>
          <w:szCs w:val="22"/>
        </w:rPr>
      </w:pPr>
    </w:p>
    <w:p w:rsidR="008740AA" w:rsidRDefault="008740AA" w:rsidP="008740AA">
      <w:pPr>
        <w:spacing w:before="60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6-251/27/2019</w:t>
      </w:r>
      <w:r>
        <w:rPr>
          <w:b/>
          <w:caps/>
          <w:sz w:val="22"/>
          <w:szCs w:val="22"/>
          <w:u w:val="single"/>
        </w:rPr>
        <w:t>:</w:t>
      </w:r>
    </w:p>
    <w:p w:rsidR="008740AA" w:rsidRDefault="008740AA" w:rsidP="008740AA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8740AA" w:rsidRDefault="008740AA" w:rsidP="008740A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souhlasí s návrhem Vyhodnocení výsledků opakovaného veřejného projednání návrhu Územního plánu Okříšky dle § 53 odst. 2 za použití § 52 zákona č. 183/2006 Sb., o územním plánování a stavebním řádu v platném znění (dále „stavební zákon“),</w:t>
      </w:r>
    </w:p>
    <w:p w:rsidR="008740AA" w:rsidRDefault="008740AA" w:rsidP="008740A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doporučuje zastupitelstvu městyse vzít na vědomí</w:t>
      </w:r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Odůvodnění územního plánu Okříšky, zpracované pořizovatelem ÚP, přijmout rozhodnutí o námitkách dle návrhu, vydat </w:t>
      </w:r>
      <w:r>
        <w:rPr>
          <w:b/>
          <w:sz w:val="22"/>
          <w:szCs w:val="22"/>
        </w:rPr>
        <w:t>Územní plán Okříšky formou opatření obecné povahy a schválit ukončení platnosti dosavadního Územního plánu obce Okříšky.</w:t>
      </w:r>
    </w:p>
    <w:p w:rsidR="008740AA" w:rsidRPr="002D24AB" w:rsidRDefault="008740AA" w:rsidP="008740AA">
      <w:pPr>
        <w:spacing w:before="60"/>
        <w:jc w:val="both"/>
        <w:rPr>
          <w:b/>
          <w:bCs/>
          <w:sz w:val="22"/>
          <w:szCs w:val="22"/>
        </w:rPr>
      </w:pPr>
    </w:p>
    <w:p w:rsidR="002B5246" w:rsidRPr="00CC56A9" w:rsidRDefault="00CD23FD" w:rsidP="00CD23FD">
      <w:pPr>
        <w:spacing w:before="60"/>
        <w:ind w:firstLine="397"/>
        <w:jc w:val="both"/>
        <w:rPr>
          <w:sz w:val="22"/>
          <w:szCs w:val="22"/>
        </w:rPr>
      </w:pPr>
      <w:r w:rsidRPr="00CD23FD">
        <w:rPr>
          <w:sz w:val="22"/>
          <w:szCs w:val="22"/>
        </w:rPr>
        <w:t>O přípravě nového územního plánu městyse rozhodlo zastupitelstvo městyse v roce 2011.</w:t>
      </w:r>
      <w:r>
        <w:rPr>
          <w:sz w:val="22"/>
          <w:szCs w:val="22"/>
        </w:rPr>
        <w:t xml:space="preserve"> Celý průběh zpracování a projednávání územního plánu shrnuje Odůvodnění územního plánu O</w:t>
      </w:r>
      <w:r w:rsidRPr="00CD23FD">
        <w:rPr>
          <w:sz w:val="22"/>
          <w:szCs w:val="22"/>
        </w:rPr>
        <w:t>kříšky</w:t>
      </w:r>
      <w:r>
        <w:rPr>
          <w:sz w:val="22"/>
          <w:szCs w:val="22"/>
        </w:rPr>
        <w:t>, zpracované</w:t>
      </w:r>
      <w:r w:rsidRPr="00CD23FD">
        <w:rPr>
          <w:sz w:val="22"/>
          <w:szCs w:val="22"/>
        </w:rPr>
        <w:t xml:space="preserve"> pořizovatelem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MěÚ</w:t>
      </w:r>
      <w:proofErr w:type="spellEnd"/>
      <w:r>
        <w:rPr>
          <w:sz w:val="22"/>
          <w:szCs w:val="22"/>
        </w:rPr>
        <w:t xml:space="preserve"> Třebíč, o</w:t>
      </w:r>
      <w:r w:rsidRPr="00CD23FD">
        <w:rPr>
          <w:sz w:val="22"/>
          <w:szCs w:val="22"/>
        </w:rPr>
        <w:t>dbor</w:t>
      </w:r>
      <w:r>
        <w:rPr>
          <w:sz w:val="22"/>
          <w:szCs w:val="22"/>
        </w:rPr>
        <w:t>em</w:t>
      </w:r>
      <w:r w:rsidRPr="00CD23FD">
        <w:rPr>
          <w:sz w:val="22"/>
          <w:szCs w:val="22"/>
        </w:rPr>
        <w:t xml:space="preserve"> rozvoje a </w:t>
      </w:r>
      <w:r w:rsidRPr="00CC56A9">
        <w:rPr>
          <w:sz w:val="22"/>
          <w:szCs w:val="22"/>
        </w:rPr>
        <w:t>územního plánování, oddělením Úřadu územního plánování (příloha č. 1).</w:t>
      </w:r>
      <w:r w:rsidR="00281DEF" w:rsidRPr="00CC56A9">
        <w:rPr>
          <w:sz w:val="22"/>
          <w:szCs w:val="22"/>
        </w:rPr>
        <w:t xml:space="preserve"> </w:t>
      </w:r>
      <w:r w:rsidR="00CC56A9" w:rsidRPr="00CC56A9">
        <w:rPr>
          <w:sz w:val="22"/>
          <w:szCs w:val="22"/>
        </w:rPr>
        <w:t xml:space="preserve">Konečná podoba Územního plánu městyse je zveřejněná na webu městyse na adrese: </w:t>
      </w:r>
      <w:hyperlink r:id="rId5" w:history="1">
        <w:r w:rsidR="00CC56A9" w:rsidRPr="00CC56A9">
          <w:rPr>
            <w:rStyle w:val="Hypertextovodkaz"/>
            <w:sz w:val="22"/>
            <w:szCs w:val="22"/>
          </w:rPr>
          <w:t>https://www.okrisky.cz/navrh-noveho-uzemniho-planu-mestyse/d-361911/p1=89942</w:t>
        </w:r>
      </w:hyperlink>
      <w:r w:rsidR="00CC56A9" w:rsidRPr="00CC56A9">
        <w:rPr>
          <w:sz w:val="22"/>
          <w:szCs w:val="22"/>
        </w:rPr>
        <w:t>.</w:t>
      </w:r>
    </w:p>
    <w:p w:rsidR="00281DEF" w:rsidRPr="00CC56A9" w:rsidRDefault="00281DEF" w:rsidP="00CD23FD">
      <w:pPr>
        <w:spacing w:before="60"/>
        <w:ind w:firstLine="397"/>
        <w:jc w:val="both"/>
        <w:rPr>
          <w:sz w:val="22"/>
          <w:szCs w:val="22"/>
        </w:rPr>
      </w:pPr>
      <w:r w:rsidRPr="00CC56A9">
        <w:rPr>
          <w:sz w:val="22"/>
          <w:szCs w:val="22"/>
        </w:rPr>
        <w:t xml:space="preserve">Rada městyse doporučuje postupovat podle výsledku Odůvodnění územního plánu Okříšky, rozhodnout o </w:t>
      </w:r>
      <w:r w:rsidR="00CC56A9">
        <w:rPr>
          <w:sz w:val="22"/>
          <w:szCs w:val="22"/>
        </w:rPr>
        <w:t xml:space="preserve">podaných </w:t>
      </w:r>
      <w:r w:rsidRPr="00CC56A9">
        <w:rPr>
          <w:sz w:val="22"/>
          <w:szCs w:val="22"/>
        </w:rPr>
        <w:t xml:space="preserve">námitkách a </w:t>
      </w:r>
      <w:r w:rsidR="00CC56A9">
        <w:rPr>
          <w:sz w:val="22"/>
          <w:szCs w:val="22"/>
        </w:rPr>
        <w:t xml:space="preserve">poté </w:t>
      </w:r>
      <w:r w:rsidRPr="00CC56A9">
        <w:rPr>
          <w:sz w:val="22"/>
          <w:szCs w:val="22"/>
        </w:rPr>
        <w:t xml:space="preserve">vydat Územní plán Okříšky formou </w:t>
      </w:r>
      <w:r w:rsidR="00CC56A9">
        <w:rPr>
          <w:sz w:val="22"/>
          <w:szCs w:val="22"/>
        </w:rPr>
        <w:t xml:space="preserve">veřejné vyhlášky - </w:t>
      </w:r>
      <w:r w:rsidR="00CC56A9" w:rsidRPr="00CC56A9">
        <w:rPr>
          <w:sz w:val="22"/>
          <w:szCs w:val="22"/>
        </w:rPr>
        <w:t>opatření obecné povahy dle ustanovení § 43 odstavce 4 stavebního zákona</w:t>
      </w:r>
      <w:r w:rsidR="00CC56A9">
        <w:rPr>
          <w:sz w:val="22"/>
          <w:szCs w:val="22"/>
        </w:rPr>
        <w:t xml:space="preserve"> (příloha č. 2).</w:t>
      </w:r>
    </w:p>
    <w:p w:rsidR="002B5246" w:rsidRDefault="002B5246" w:rsidP="002B5246">
      <w:pPr>
        <w:rPr>
          <w:b/>
          <w:color w:val="FF0000"/>
          <w:sz w:val="22"/>
          <w:szCs w:val="22"/>
          <w:u w:val="single"/>
        </w:rPr>
      </w:pPr>
    </w:p>
    <w:p w:rsidR="00CC56A9" w:rsidRDefault="00CC56A9" w:rsidP="002B5246">
      <w:pPr>
        <w:rPr>
          <w:b/>
          <w:color w:val="FF0000"/>
          <w:sz w:val="22"/>
          <w:szCs w:val="22"/>
          <w:u w:val="single"/>
        </w:rPr>
      </w:pPr>
    </w:p>
    <w:p w:rsidR="00CC56A9" w:rsidRPr="00CC56A9" w:rsidRDefault="00CC56A9" w:rsidP="002B5246">
      <w:pPr>
        <w:rPr>
          <w:b/>
          <w:color w:val="FF0000"/>
          <w:sz w:val="22"/>
          <w:szCs w:val="22"/>
          <w:u w:val="single"/>
        </w:rPr>
      </w:pPr>
      <w:bookmarkStart w:id="0" w:name="_GoBack"/>
      <w:bookmarkEnd w:id="0"/>
    </w:p>
    <w:p w:rsidR="00117AA3" w:rsidRPr="000A6A12" w:rsidRDefault="002B5246" w:rsidP="000A6A12">
      <w:pPr>
        <w:spacing w:before="6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Zastup</w:t>
      </w:r>
      <w:r w:rsidR="00767BCD" w:rsidRPr="000A6A12">
        <w:rPr>
          <w:b/>
          <w:sz w:val="22"/>
          <w:szCs w:val="22"/>
        </w:rPr>
        <w:t>itelstvo městyse</w:t>
      </w:r>
      <w:r w:rsidR="00117AA3" w:rsidRPr="000A6A12">
        <w:rPr>
          <w:b/>
          <w:sz w:val="22"/>
          <w:szCs w:val="22"/>
        </w:rPr>
        <w:t>:</w:t>
      </w:r>
    </w:p>
    <w:p w:rsidR="008740AA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ověřuje dle ustanovení § 54 odst. 2 zákona č. 183/2006 Sb., o územním plánování a stavebním řádu ve znění pozdějších předpisů (stavební zákon), že Územní plán Okříšky není v rozporu s politikou územního rozvoje, s územně plánovací dokumentací vydanou krajem, se stanovisky dotčených orgánů a se stanoviskem krajského úřadu,</w:t>
      </w:r>
    </w:p>
    <w:p w:rsidR="008740AA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bere na vědomí připomínky, které byly k návrhu Územního plánu Okříšky uplatněny a souhlasí s jejich vyhodnocením. Odůvodnění vyhodnocení jednotlivých připomínek je součástí odůvodnění opatření obecné povahy, kterým je Územní plán Okříšky vydán,</w:t>
      </w:r>
    </w:p>
    <w:p w:rsidR="008740AA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lastRenderedPageBreak/>
        <w:t>rozhoduje zamítnout námitku č. 1, kterou uplatnila společnost České dráhy, a.s. Odůvodnění rozhodnutí o námitce je součástí odůvodnění opatření obecné povahy, kterým je Územní plán Okříšky vydán,</w:t>
      </w:r>
    </w:p>
    <w:p w:rsidR="008740AA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rozhoduje vyhovět námitce č. 2, kterou uplatnili Silvie a Ondřej Syrový. Odůvodnění rozhodnutí o námitce je součástí odůvodnění opatření obecné povahy, kterým je Územní plán Okříšky vydán,</w:t>
      </w:r>
    </w:p>
    <w:p w:rsidR="008740AA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rozhoduje zamítnout námitku č. 3, kterou uplatnili Jiří Vlna a Ladislav Vlna. Odůvodnění rozhodnutí o námitce je součástí odůvodnění opatření obecné povahy, kterým je Územní plán Okříšky vydán,</w:t>
      </w:r>
    </w:p>
    <w:p w:rsidR="008740AA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rozhoduje částečně vyhovět námitku č. 4, kterou uplatnila Irena Buličková. Odůvodnění rozhodnutí o námitce je součástí odůvodnění opatření obecné povahy, kterým je Územní plán Okříšky vydán,</w:t>
      </w:r>
    </w:p>
    <w:p w:rsidR="000A6A12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rozhoduje částečně vyhovět námitku č. 5, kterou uplatnila Helena Kopečná. Odůvodnění rozhodnutí o námitce je součástí odůvodnění opatření obecné povahy, kter</w:t>
      </w:r>
      <w:r w:rsidR="000A6A12" w:rsidRPr="000A6A12">
        <w:rPr>
          <w:b/>
          <w:sz w:val="22"/>
          <w:szCs w:val="22"/>
        </w:rPr>
        <w:t>ým je Územní plán Okříšky vydán,</w:t>
      </w:r>
    </w:p>
    <w:p w:rsidR="000A6A12" w:rsidRPr="000A6A12" w:rsidRDefault="000A6A12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 xml:space="preserve">rozhoduje </w:t>
      </w:r>
      <w:r w:rsidR="008740AA" w:rsidRPr="000A6A12">
        <w:rPr>
          <w:b/>
          <w:sz w:val="22"/>
          <w:szCs w:val="22"/>
        </w:rPr>
        <w:t>vyhovět námitce č. 6, kterou uplatnila Ing. Romana Chudobová. Odůvodnění rozhodnutí o námitce je součástí odůvodnění opatření obecné povahy, kter</w:t>
      </w:r>
      <w:r w:rsidRPr="000A6A12">
        <w:rPr>
          <w:b/>
          <w:sz w:val="22"/>
          <w:szCs w:val="22"/>
        </w:rPr>
        <w:t>ým je Územní plán Okříšky vydán,</w:t>
      </w:r>
    </w:p>
    <w:p w:rsidR="008740AA" w:rsidRPr="000A6A12" w:rsidRDefault="000A6A12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 xml:space="preserve">rozhoduje </w:t>
      </w:r>
      <w:r w:rsidR="008740AA" w:rsidRPr="000A6A12">
        <w:rPr>
          <w:b/>
          <w:sz w:val="22"/>
          <w:szCs w:val="22"/>
        </w:rPr>
        <w:t>zamítnout námitku č. 7, kterou uplatnil Antonín Zeman. Odůvodnění rozhodnutí o námitce je součástí odůvodnění opatření obecné povahy, kter</w:t>
      </w:r>
      <w:r w:rsidRPr="000A6A12">
        <w:rPr>
          <w:b/>
          <w:sz w:val="22"/>
          <w:szCs w:val="22"/>
        </w:rPr>
        <w:t>ým je Územní plán Okříšky vydán,</w:t>
      </w:r>
    </w:p>
    <w:p w:rsidR="008740AA" w:rsidRPr="000A6A12" w:rsidRDefault="000A6A12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 xml:space="preserve">rozhoduje </w:t>
      </w:r>
      <w:r w:rsidR="008740AA" w:rsidRPr="000A6A12">
        <w:rPr>
          <w:b/>
          <w:sz w:val="22"/>
          <w:szCs w:val="22"/>
        </w:rPr>
        <w:t>částečně vyhovět námitce č. 8, kterou uplatnilo Zemědělské družstvo Okříšky. Odůvodnění rozhodnutí o námitce je součástí odůvodnění opatření obecné povahy, kter</w:t>
      </w:r>
      <w:r w:rsidRPr="000A6A12">
        <w:rPr>
          <w:b/>
          <w:sz w:val="22"/>
          <w:szCs w:val="22"/>
        </w:rPr>
        <w:t>ým je Územní plán Okříšky vydán,</w:t>
      </w:r>
    </w:p>
    <w:p w:rsidR="000A6A12" w:rsidRPr="000A6A12" w:rsidRDefault="000A6A12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 xml:space="preserve">rozhoduje </w:t>
      </w:r>
      <w:r w:rsidR="008740AA" w:rsidRPr="000A6A12">
        <w:rPr>
          <w:b/>
          <w:sz w:val="22"/>
          <w:szCs w:val="22"/>
        </w:rPr>
        <w:t>zamítnout námitku č. 9, kterou uplatnili Hana Nováková a Mgr. Jiří Novák. Odůvodnění rozhodnutí o námitce je součástí odůvodnění opatření obecné povahy, kter</w:t>
      </w:r>
      <w:r w:rsidRPr="000A6A12">
        <w:rPr>
          <w:b/>
          <w:sz w:val="22"/>
          <w:szCs w:val="22"/>
        </w:rPr>
        <w:t>ým je Územní plán Okříšky vydán,</w:t>
      </w:r>
    </w:p>
    <w:p w:rsidR="000A6A12" w:rsidRPr="000A6A12" w:rsidRDefault="008740AA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>souhlasí s předloženým návrhem Územního plánu Okříšky a s výsledky jeho projednání a vydává v souladu s ustanovením § 6 odst. 5 písmene c) stavebního zákona za použití ustanovení § 54 odst. 2 a § 43 odst. 4 stavebního zákona a podle § 171 a násl. zákona č. 500/2004 Sb., správní řád, Územní plán Okříšky formou opatření obecné povahy</w:t>
      </w:r>
      <w:r w:rsidR="000A6A12" w:rsidRPr="000A6A12">
        <w:rPr>
          <w:b/>
          <w:sz w:val="22"/>
          <w:szCs w:val="22"/>
        </w:rPr>
        <w:t>,</w:t>
      </w:r>
    </w:p>
    <w:p w:rsidR="00AF637B" w:rsidRPr="000A6A12" w:rsidRDefault="000A6A12" w:rsidP="000A6A12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0A6A12">
        <w:rPr>
          <w:b/>
          <w:sz w:val="22"/>
          <w:szCs w:val="22"/>
        </w:rPr>
        <w:t xml:space="preserve">ukončuje </w:t>
      </w:r>
      <w:r w:rsidR="008740AA" w:rsidRPr="000A6A12">
        <w:rPr>
          <w:b/>
          <w:sz w:val="22"/>
          <w:szCs w:val="22"/>
        </w:rPr>
        <w:t>po nabytí účinnosti nového Územního plánu Okříšky platnost dosavadního Územního pl</w:t>
      </w:r>
      <w:r w:rsidRPr="000A6A12">
        <w:rPr>
          <w:b/>
          <w:sz w:val="22"/>
          <w:szCs w:val="22"/>
        </w:rPr>
        <w:t xml:space="preserve">ánu obce Okříšky vydaného dne 4. </w:t>
      </w:r>
      <w:r w:rsidR="008740AA" w:rsidRPr="000A6A12">
        <w:rPr>
          <w:b/>
          <w:sz w:val="22"/>
          <w:szCs w:val="22"/>
        </w:rPr>
        <w:t>5.2000 a jeho Změny č. 1 vydané dne 16.</w:t>
      </w:r>
      <w:r w:rsidRPr="000A6A12">
        <w:rPr>
          <w:b/>
          <w:sz w:val="22"/>
          <w:szCs w:val="22"/>
        </w:rPr>
        <w:t xml:space="preserve"> </w:t>
      </w:r>
      <w:r w:rsidR="008740AA" w:rsidRPr="000A6A12">
        <w:rPr>
          <w:b/>
          <w:sz w:val="22"/>
          <w:szCs w:val="22"/>
        </w:rPr>
        <w:t>12.</w:t>
      </w:r>
      <w:r w:rsidRPr="000A6A12">
        <w:rPr>
          <w:b/>
          <w:sz w:val="22"/>
          <w:szCs w:val="22"/>
        </w:rPr>
        <w:t xml:space="preserve"> </w:t>
      </w:r>
      <w:r w:rsidR="008740AA" w:rsidRPr="000A6A12">
        <w:rPr>
          <w:b/>
          <w:sz w:val="22"/>
          <w:szCs w:val="22"/>
        </w:rPr>
        <w:t>2</w:t>
      </w:r>
      <w:r w:rsidRPr="000A6A12">
        <w:rPr>
          <w:b/>
          <w:sz w:val="22"/>
          <w:szCs w:val="22"/>
        </w:rPr>
        <w:t xml:space="preserve">010 a Změny č. 2 vydané dne 22. </w:t>
      </w:r>
      <w:r w:rsidR="008740AA" w:rsidRPr="000A6A12">
        <w:rPr>
          <w:b/>
          <w:sz w:val="22"/>
          <w:szCs w:val="22"/>
        </w:rPr>
        <w:t>5.</w:t>
      </w:r>
      <w:r w:rsidRPr="000A6A12">
        <w:rPr>
          <w:b/>
          <w:sz w:val="22"/>
          <w:szCs w:val="22"/>
        </w:rPr>
        <w:t xml:space="preserve"> </w:t>
      </w:r>
      <w:r w:rsidR="008740AA" w:rsidRPr="000A6A12">
        <w:rPr>
          <w:b/>
          <w:sz w:val="22"/>
          <w:szCs w:val="22"/>
        </w:rPr>
        <w:t>2012.</w:t>
      </w:r>
    </w:p>
    <w:sectPr w:rsidR="00AF637B" w:rsidRPr="000A6A12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5C18"/>
    <w:multiLevelType w:val="hybridMultilevel"/>
    <w:tmpl w:val="898C44F2"/>
    <w:lvl w:ilvl="0" w:tplc="9E4EABB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C0F37"/>
    <w:multiLevelType w:val="hybridMultilevel"/>
    <w:tmpl w:val="BE50B716"/>
    <w:lvl w:ilvl="0" w:tplc="9580D71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05618"/>
    <w:multiLevelType w:val="hybridMultilevel"/>
    <w:tmpl w:val="8F622D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7"/>
  </w:num>
  <w:num w:numId="5">
    <w:abstractNumId w:val="19"/>
  </w:num>
  <w:num w:numId="6">
    <w:abstractNumId w:val="21"/>
  </w:num>
  <w:num w:numId="7">
    <w:abstractNumId w:val="23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6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8"/>
  </w:num>
  <w:num w:numId="20">
    <w:abstractNumId w:val="24"/>
  </w:num>
  <w:num w:numId="21">
    <w:abstractNumId w:val="1"/>
  </w:num>
  <w:num w:numId="22">
    <w:abstractNumId w:val="2"/>
  </w:num>
  <w:num w:numId="23">
    <w:abstractNumId w:val="20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A6A12"/>
    <w:rsid w:val="000B25C2"/>
    <w:rsid w:val="000D0F5A"/>
    <w:rsid w:val="000D2A0E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1DEF"/>
    <w:rsid w:val="00286E43"/>
    <w:rsid w:val="002909F4"/>
    <w:rsid w:val="002A0D89"/>
    <w:rsid w:val="002A69B4"/>
    <w:rsid w:val="002B255E"/>
    <w:rsid w:val="002B5246"/>
    <w:rsid w:val="002B5325"/>
    <w:rsid w:val="002C3AA5"/>
    <w:rsid w:val="002D24AB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40AA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95FB3"/>
    <w:rsid w:val="00CA1171"/>
    <w:rsid w:val="00CA2A5D"/>
    <w:rsid w:val="00CB7401"/>
    <w:rsid w:val="00CC194E"/>
    <w:rsid w:val="00CC56A9"/>
    <w:rsid w:val="00CD23FD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8740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krisky.cz/navrh-noveho-uzemniho-planu-mestyse/d-361911/p1=899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759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5232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</cp:revision>
  <cp:lastPrinted>2018-09-24T11:41:00Z</cp:lastPrinted>
  <dcterms:created xsi:type="dcterms:W3CDTF">2019-10-30T20:59:00Z</dcterms:created>
  <dcterms:modified xsi:type="dcterms:W3CDTF">2019-11-08T09:09:00Z</dcterms:modified>
</cp:coreProperties>
</file>