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6E212E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10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C95FB3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6E212E">
        <w:rPr>
          <w:rFonts w:ascii="Arial Black" w:hAnsi="Arial Black" w:cs="Arial"/>
          <w:b/>
          <w:sz w:val="32"/>
          <w:szCs w:val="32"/>
          <w:u w:val="single"/>
        </w:rPr>
        <w:t>příprava rekonstrukce bývalého úřadu městyse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054AB7" w:rsidRPr="00945E88" w:rsidRDefault="00054AB7" w:rsidP="00767BCD">
      <w:pPr>
        <w:spacing w:before="60"/>
        <w:ind w:firstLine="397"/>
        <w:jc w:val="both"/>
        <w:rPr>
          <w:sz w:val="22"/>
          <w:szCs w:val="22"/>
        </w:rPr>
      </w:pPr>
      <w:r w:rsidRPr="00945E88">
        <w:rPr>
          <w:sz w:val="22"/>
          <w:szCs w:val="22"/>
        </w:rPr>
        <w:t>Vzhledem ke skutečnosti, že paní projektantka stále nedodala kompletní projektovou dokumentaci, předkládá ra</w:t>
      </w:r>
      <w:bookmarkStart w:id="0" w:name="_GoBack"/>
      <w:bookmarkEnd w:id="0"/>
      <w:r w:rsidRPr="00945E88">
        <w:rPr>
          <w:sz w:val="22"/>
          <w:szCs w:val="22"/>
        </w:rPr>
        <w:t xml:space="preserve">da </w:t>
      </w:r>
      <w:r w:rsidR="00945E88" w:rsidRPr="00945E88">
        <w:rPr>
          <w:sz w:val="22"/>
          <w:szCs w:val="22"/>
        </w:rPr>
        <w:t xml:space="preserve">k diskuzi </w:t>
      </w:r>
      <w:r w:rsidRPr="00945E88">
        <w:rPr>
          <w:sz w:val="22"/>
          <w:szCs w:val="22"/>
        </w:rPr>
        <w:t xml:space="preserve">pouze půdorysy 1. NP a 2. NP pro bourací práce a nové konstrukce (přílohy č. 1 – 4) a technickou zprávu (příloha č. 5). </w:t>
      </w:r>
    </w:p>
    <w:p w:rsidR="00945E88" w:rsidRPr="00945E88" w:rsidRDefault="00054AB7" w:rsidP="00767BCD">
      <w:pPr>
        <w:spacing w:before="60"/>
        <w:ind w:firstLine="397"/>
        <w:jc w:val="both"/>
        <w:rPr>
          <w:sz w:val="22"/>
          <w:szCs w:val="22"/>
        </w:rPr>
      </w:pPr>
      <w:r w:rsidRPr="00945E88">
        <w:rPr>
          <w:sz w:val="22"/>
          <w:szCs w:val="22"/>
        </w:rPr>
        <w:t xml:space="preserve">Projekt řeší rekonstrukci bývalého úřadu městyse na 7 bytů s různým zaměřením – 1 bezbariérový, dva malometrážní (sociální) a 4 větší startovací pro mladé rodiny. Kombinací různých typů bytů se městys vyhne vzniku vyloučené lokality, což by hrozilo, pokud by se jednalo pouze o byty sociální. </w:t>
      </w:r>
    </w:p>
    <w:p w:rsidR="00B44021" w:rsidRPr="00945E88" w:rsidRDefault="00945E88" w:rsidP="00767BCD">
      <w:pPr>
        <w:spacing w:before="60"/>
        <w:ind w:firstLine="397"/>
        <w:jc w:val="both"/>
        <w:rPr>
          <w:sz w:val="22"/>
          <w:szCs w:val="22"/>
        </w:rPr>
      </w:pPr>
      <w:r w:rsidRPr="00945E88">
        <w:rPr>
          <w:sz w:val="22"/>
          <w:szCs w:val="22"/>
        </w:rPr>
        <w:t xml:space="preserve">Rada městyse nedoporučuje využít na rekonstrukci některý z dotačních titulů na sociální služby, protože jejich podmínky jsou velmi omezující (20letá udržitelnost, výrazné omezení možných nájemníků z hlediska výše příjmů i jejich sociálního (ne)začlenění atd.). Projektová dokumentace proto bude zpracovaná tak, aby umožnila požádat samostatně o dotaci z OPŽP, popř. SFŽP na snížení energetické náročnosti objektu (zateplení fasády, sklepů a stropů, výměna oken a dveří, systém vytápění), vnitřní úpravy by se řešily zvlášť, alespoň částečně prostřednictvím Technických služeb.  </w:t>
      </w:r>
      <w:r w:rsidR="00054AB7" w:rsidRPr="00945E88">
        <w:rPr>
          <w:sz w:val="22"/>
          <w:szCs w:val="22"/>
        </w:rPr>
        <w:t xml:space="preserve"> </w:t>
      </w:r>
    </w:p>
    <w:p w:rsidR="00A91B5A" w:rsidRPr="00945E88" w:rsidRDefault="00A91B5A" w:rsidP="00B44021"/>
    <w:p w:rsidR="002B5246" w:rsidRPr="00945E88" w:rsidRDefault="002B5246" w:rsidP="002B5246">
      <w:pPr>
        <w:spacing w:before="60"/>
        <w:jc w:val="both"/>
        <w:rPr>
          <w:b/>
          <w:i/>
          <w:sz w:val="22"/>
          <w:szCs w:val="22"/>
        </w:rPr>
      </w:pPr>
    </w:p>
    <w:p w:rsidR="002B5246" w:rsidRPr="00945E88" w:rsidRDefault="002B5246" w:rsidP="002B5246">
      <w:pPr>
        <w:rPr>
          <w:b/>
          <w:sz w:val="22"/>
          <w:szCs w:val="22"/>
          <w:u w:val="single"/>
        </w:rPr>
      </w:pPr>
    </w:p>
    <w:p w:rsidR="00AF637B" w:rsidRPr="00945E88" w:rsidRDefault="002B5246" w:rsidP="00945E88">
      <w:pPr>
        <w:spacing w:before="60"/>
        <w:jc w:val="both"/>
        <w:rPr>
          <w:b/>
          <w:sz w:val="22"/>
          <w:szCs w:val="22"/>
        </w:rPr>
      </w:pPr>
      <w:r w:rsidRPr="00945E88">
        <w:rPr>
          <w:b/>
          <w:sz w:val="22"/>
          <w:szCs w:val="22"/>
        </w:rPr>
        <w:t>Zastup</w:t>
      </w:r>
      <w:r w:rsidR="00767BCD" w:rsidRPr="00945E88">
        <w:rPr>
          <w:b/>
          <w:sz w:val="22"/>
          <w:szCs w:val="22"/>
        </w:rPr>
        <w:t>itelstvo městyse bere na vědomí</w:t>
      </w:r>
      <w:r w:rsidR="00945E88" w:rsidRPr="00945E88">
        <w:rPr>
          <w:b/>
          <w:sz w:val="22"/>
          <w:szCs w:val="22"/>
        </w:rPr>
        <w:t xml:space="preserve"> informaci o stavu přípravy projektové dokumentace bývalého úřadu městyse, Nádražní 115 a navržené řešení, předpokládající vznik 7 bytových jednotek.</w:t>
      </w:r>
    </w:p>
    <w:sectPr w:rsidR="00AF637B" w:rsidRPr="00945E88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54AB7"/>
    <w:rsid w:val="000736C5"/>
    <w:rsid w:val="00085777"/>
    <w:rsid w:val="000B25C2"/>
    <w:rsid w:val="000D0F5A"/>
    <w:rsid w:val="000D2A0E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212E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45E88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95FB3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1363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2018-09-24T11:41:00Z</cp:lastPrinted>
  <dcterms:created xsi:type="dcterms:W3CDTF">2019-10-30T21:25:00Z</dcterms:created>
  <dcterms:modified xsi:type="dcterms:W3CDTF">2019-11-07T17:29:00Z</dcterms:modified>
</cp:coreProperties>
</file>